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1572" w:rsidRPr="00A8378F" w:rsidRDefault="00A8378F" w:rsidP="00201572">
      <w:pPr>
        <w:pStyle w:val="20"/>
        <w:shd w:val="clear" w:color="auto" w:fill="auto"/>
        <w:spacing w:line="240" w:lineRule="auto"/>
        <w:rPr>
          <w:sz w:val="32"/>
          <w:szCs w:val="32"/>
        </w:rPr>
      </w:pPr>
      <w:r w:rsidRPr="00A8378F">
        <w:rPr>
          <w:sz w:val="32"/>
          <w:szCs w:val="32"/>
        </w:rPr>
        <w:t>Создание и развитие селекционно - генетических центров в России.</w:t>
      </w:r>
    </w:p>
    <w:p w:rsidR="00A8378F" w:rsidRDefault="00A8378F" w:rsidP="00201572">
      <w:pPr>
        <w:pStyle w:val="1"/>
        <w:shd w:val="clear" w:color="auto" w:fill="auto"/>
        <w:spacing w:line="240" w:lineRule="auto"/>
        <w:ind w:firstLine="851"/>
        <w:rPr>
          <w:b/>
          <w:color w:val="auto"/>
          <w:u w:val="single"/>
        </w:rPr>
      </w:pPr>
      <w:bookmarkStart w:id="0" w:name="_GoBack"/>
    </w:p>
    <w:p w:rsidR="00F021CC" w:rsidRPr="00366678" w:rsidRDefault="00F021CC" w:rsidP="00C61489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</w:pPr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>Государственная поддержка племенного животноводства позволила сформировать племенную базу во всех подотраслях животноводства, включая, рыбоводство, пушное звероводство, пчеловодство и др.</w:t>
      </w:r>
    </w:p>
    <w:p w:rsidR="00A8378F" w:rsidRDefault="00F021CC" w:rsidP="00C61489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</w:pPr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На 1 </w:t>
      </w:r>
      <w:r w:rsidR="0002068F"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>апреля</w:t>
      </w:r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 2015 года в государственном племенном регистре зарегистрировано более 2800 организаций по племенному животноводству, в том числе селекционно-генетические и селекционно-гибридные центры, племенные заводы и репродукторы, </w:t>
      </w:r>
      <w:proofErr w:type="spellStart"/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>генофондные</w:t>
      </w:r>
      <w:proofErr w:type="spellEnd"/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 хозяйства и заводские конюшни.</w:t>
      </w:r>
      <w:r w:rsidR="00A8378F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                                                                                                  </w:t>
      </w:r>
    </w:p>
    <w:p w:rsidR="00A8378F" w:rsidRPr="00366678" w:rsidRDefault="001F264D" w:rsidP="00C61489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</w:pPr>
      <w:r w:rsidRPr="001F264D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0.75pt;height:269.25pt" o:ole="">
            <v:imagedata r:id="rId7" o:title=""/>
          </v:shape>
          <o:OLEObject Type="Embed" ProgID="PowerPoint.Slide.12" ShapeID="_x0000_i1025" DrawAspect="Content" ObjectID="_1496737381" r:id="rId8"/>
        </w:object>
      </w:r>
    </w:p>
    <w:p w:rsidR="00F021CC" w:rsidRPr="00366678" w:rsidRDefault="00F021CC" w:rsidP="00C61489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</w:pPr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Удельный вес племенных коров в общем маточном поголовье крупного рогатого скота </w:t>
      </w:r>
      <w:r w:rsidR="00F55DB9"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за </w:t>
      </w:r>
      <w:r w:rsidR="00F55DB9" w:rsidRPr="00366678">
        <w:rPr>
          <w:rFonts w:ascii="Times New Roman" w:eastAsia="Calibri" w:hAnsi="Times New Roman" w:cs="Times New Roman"/>
          <w:color w:val="auto"/>
          <w:sz w:val="28"/>
          <w:szCs w:val="28"/>
          <w:lang w:val="en-US" w:eastAsia="en-US" w:bidi="ar-SA"/>
        </w:rPr>
        <w:t>I</w:t>
      </w:r>
      <w:r w:rsidR="00F55DB9"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 квартал 2015 года</w:t>
      </w:r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 по Российской Федерации составил 12,</w:t>
      </w:r>
      <w:r w:rsidR="00F55DB9"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>7</w:t>
      </w:r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>%</w:t>
      </w:r>
      <w:r w:rsidR="00292C47"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 (+ 2,0 % к 2014 г</w:t>
      </w:r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>.</w:t>
      </w:r>
      <w:r w:rsidR="00292C47"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>).</w:t>
      </w:r>
      <w:r w:rsidR="000C12DE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 </w:t>
      </w:r>
      <w:r w:rsidR="00F55DB9"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>Реализовано за отчетный период</w:t>
      </w:r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 племенного молодняка крупного рогатого скота –</w:t>
      </w:r>
      <w:r w:rsidR="00F55DB9"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>15,5</w:t>
      </w:r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 тыс. голов</w:t>
      </w:r>
      <w:r w:rsidR="00632A5D"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 (+ 26,6 % </w:t>
      </w:r>
      <w:r w:rsidR="00605BBC"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>прирост к</w:t>
      </w:r>
      <w:r w:rsidR="00632A5D"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 2014 г.)</w:t>
      </w:r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 и импортировано</w:t>
      </w:r>
      <w:r w:rsidR="00CD07C6"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 на уровне прошлого года</w:t>
      </w:r>
      <w:r w:rsidR="003C4A22"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- </w:t>
      </w:r>
      <w:r w:rsidR="00605BBC"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>3,5</w:t>
      </w:r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 тыс. голов. Импорт свиней </w:t>
      </w:r>
      <w:r w:rsidR="00F55DB9"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за I квартал 2015 года </w:t>
      </w:r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>составил</w:t>
      </w:r>
      <w:r w:rsidR="00C61489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 </w:t>
      </w:r>
      <w:r w:rsidR="00292C47"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>90 голов</w:t>
      </w:r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>.</w:t>
      </w:r>
    </w:p>
    <w:p w:rsidR="00F021CC" w:rsidRPr="00366678" w:rsidRDefault="00F021CC" w:rsidP="00C61489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</w:pPr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Целевыми индикаторами Государственной программой развития сельского хозяйства и регулирования рынков сельскохозяйственной продукции, сырья и продовольствия на 2013-2020 (далее – Госпрограмма) на 2015 год определены: сохранность племенного маточного поголовья сельскохозяйственных животных – 100 %, а также реализация племенного молодняка крупного рогатого скота молочного и мясного направлений в объеме не менее 10 </w:t>
      </w:r>
      <w:proofErr w:type="spellStart"/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>гол</w:t>
      </w:r>
      <w:proofErr w:type="gramStart"/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>.н</w:t>
      </w:r>
      <w:proofErr w:type="gramEnd"/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>а</w:t>
      </w:r>
      <w:proofErr w:type="spellEnd"/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 100 маток.</w:t>
      </w:r>
    </w:p>
    <w:p w:rsidR="00F021CC" w:rsidRPr="00366678" w:rsidRDefault="00F021CC" w:rsidP="00C61489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</w:pPr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>Для выполнения задач по наращиванию объемов производства продукции животноводства, обеспечению продовольственной безопасности и нивелированию рисков осуществляемых поставок генетического материала из-</w:t>
      </w:r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lastRenderedPageBreak/>
        <w:t>за рубежа, Минсельхозом России ведется работа по созданию дополнительных селекционно-генетических центров</w:t>
      </w:r>
      <w:r w:rsidR="00A160CF"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 по птицеводству</w:t>
      </w:r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, </w:t>
      </w:r>
      <w:r w:rsidR="00A160CF"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>свиноводству и</w:t>
      </w:r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 молочному </w:t>
      </w:r>
      <w:r w:rsidR="00A160CF"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>скотоводству</w:t>
      </w:r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>.</w:t>
      </w:r>
    </w:p>
    <w:p w:rsidR="00F021CC" w:rsidRPr="00366678" w:rsidRDefault="00F021CC" w:rsidP="00C61489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</w:pPr>
      <w:proofErr w:type="gramStart"/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Оказание государственной поддержки по созданию дополнительных и модернизации существующих селекционно-генетических центров по животноводству позволит обеспечить </w:t>
      </w:r>
      <w:proofErr w:type="spellStart"/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>импортозамещение</w:t>
      </w:r>
      <w:proofErr w:type="spellEnd"/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  племенной продукции (материал</w:t>
      </w:r>
      <w:r w:rsidR="000C12DE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 xml:space="preserve">ов) на 80-85 %, </w:t>
      </w:r>
      <w:r w:rsidRPr="00366678">
        <w:rPr>
          <w:rFonts w:ascii="Times New Roman" w:eastAsia="Calibri" w:hAnsi="Times New Roman" w:cs="Times New Roman"/>
          <w:color w:val="auto"/>
          <w:sz w:val="28"/>
          <w:szCs w:val="28"/>
          <w:lang w:eastAsia="en-US" w:bidi="ar-SA"/>
        </w:rPr>
        <w:t>иметь условия для получения и разведения исходных пород и линий животных, совершенствования их племенных и продуктивных качеств, что станет основой успешного развития племенного животноводства, а также повышения конкурентоспособности отрасли на отечественном и мировом рынках.</w:t>
      </w:r>
      <w:proofErr w:type="gramEnd"/>
    </w:p>
    <w:p w:rsidR="00131163" w:rsidRDefault="00AC7E00" w:rsidP="00C61489">
      <w:pPr>
        <w:pStyle w:val="1"/>
        <w:shd w:val="clear" w:color="auto" w:fill="auto"/>
        <w:spacing w:line="276" w:lineRule="auto"/>
        <w:ind w:firstLine="851"/>
        <w:rPr>
          <w:color w:val="auto"/>
        </w:rPr>
      </w:pPr>
      <w:r w:rsidRPr="00366678">
        <w:rPr>
          <w:color w:val="auto"/>
        </w:rPr>
        <w:t>Для создания эффективной сис</w:t>
      </w:r>
      <w:r w:rsidR="000C12DE">
        <w:rPr>
          <w:color w:val="auto"/>
        </w:rPr>
        <w:t xml:space="preserve">темы племенного животноводства, </w:t>
      </w:r>
      <w:r w:rsidRPr="00366678">
        <w:rPr>
          <w:color w:val="auto"/>
        </w:rPr>
        <w:t xml:space="preserve">упорядочения деятельности организаций по племенному животноводству, </w:t>
      </w:r>
      <w:r w:rsidR="000C12DE">
        <w:rPr>
          <w:color w:val="auto"/>
        </w:rPr>
        <w:t xml:space="preserve">определения функций, </w:t>
      </w:r>
      <w:r w:rsidRPr="00366678">
        <w:rPr>
          <w:color w:val="auto"/>
        </w:rPr>
        <w:t xml:space="preserve"> прав и обязанностей юридических и физи</w:t>
      </w:r>
      <w:r w:rsidR="000C12DE">
        <w:rPr>
          <w:color w:val="auto"/>
        </w:rPr>
        <w:t xml:space="preserve">ческих лиц, </w:t>
      </w:r>
      <w:r w:rsidRPr="00366678">
        <w:rPr>
          <w:color w:val="auto"/>
        </w:rPr>
        <w:t xml:space="preserve"> осуществляющих деятельность в области племенного животноводства, а также создания необходимых условий для стабильного функционирования рынка племенной продукции</w:t>
      </w:r>
      <w:r w:rsidR="000C12DE">
        <w:rPr>
          <w:color w:val="auto"/>
        </w:rPr>
        <w:t xml:space="preserve">. </w:t>
      </w:r>
      <w:r w:rsidRPr="00366678">
        <w:rPr>
          <w:color w:val="auto"/>
        </w:rPr>
        <w:t xml:space="preserve"> Минсельхозом </w:t>
      </w:r>
      <w:r w:rsidR="000C12DE">
        <w:rPr>
          <w:color w:val="auto"/>
        </w:rPr>
        <w:t xml:space="preserve"> </w:t>
      </w:r>
      <w:r w:rsidRPr="00366678">
        <w:rPr>
          <w:color w:val="auto"/>
        </w:rPr>
        <w:t>России разработан проект федерального закона «О внесении изменений в Федеральный зак</w:t>
      </w:r>
      <w:r w:rsidR="00A160CF" w:rsidRPr="00366678">
        <w:rPr>
          <w:color w:val="auto"/>
        </w:rPr>
        <w:t>он «О племенном животноводстве», который в настоящее время проходит процедуру согласования с заинтересованными федеральными органами исполнительной власти в установленном порядке.</w:t>
      </w:r>
    </w:p>
    <w:p w:rsidR="00A95F2B" w:rsidRDefault="00A95F2B" w:rsidP="00A95F2B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B2F72">
        <w:rPr>
          <w:rFonts w:ascii="Times New Roman" w:hAnsi="Times New Roman" w:cs="Times New Roman"/>
          <w:b/>
          <w:sz w:val="28"/>
          <w:szCs w:val="28"/>
        </w:rPr>
        <w:t>ПРАВИЛА</w:t>
      </w:r>
      <w:r w:rsidR="005739A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B2F72">
        <w:rPr>
          <w:rFonts w:ascii="Times New Roman" w:hAnsi="Times New Roman" w:cs="Times New Roman"/>
          <w:b/>
          <w:sz w:val="28"/>
          <w:szCs w:val="28"/>
        </w:rPr>
        <w:t xml:space="preserve">ПРЕДОСТАВЛЕНИЯ И РАСПРЕДЕЛЕНИЯ </w:t>
      </w:r>
    </w:p>
    <w:p w:rsidR="00A95F2B" w:rsidRDefault="00A95F2B" w:rsidP="00A95F2B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B2F72">
        <w:rPr>
          <w:rFonts w:ascii="Times New Roman" w:hAnsi="Times New Roman" w:cs="Times New Roman"/>
          <w:b/>
          <w:sz w:val="28"/>
          <w:szCs w:val="28"/>
        </w:rPr>
        <w:t>СУБСИДИЙ</w:t>
      </w:r>
      <w:r w:rsidR="005739A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B2F72">
        <w:rPr>
          <w:rFonts w:ascii="Times New Roman" w:hAnsi="Times New Roman" w:cs="Times New Roman"/>
          <w:b/>
          <w:sz w:val="28"/>
          <w:szCs w:val="28"/>
        </w:rPr>
        <w:t>ИЗ ФЕДЕРАЛЬНОГО БЮДЖЕТА БЮДЖЕТАМ СУБЪЕКТОВ РОССИЙСКОЙ</w:t>
      </w:r>
      <w:r w:rsidR="005739A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B2F72">
        <w:rPr>
          <w:rFonts w:ascii="Times New Roman" w:hAnsi="Times New Roman" w:cs="Times New Roman"/>
          <w:b/>
          <w:sz w:val="28"/>
          <w:szCs w:val="28"/>
        </w:rPr>
        <w:t xml:space="preserve">ФЕДЕРАЦИИ НА ВОЗМЕЩЕНИЕ </w:t>
      </w:r>
      <w:r>
        <w:rPr>
          <w:rFonts w:ascii="Times New Roman" w:hAnsi="Times New Roman" w:cs="Times New Roman"/>
          <w:b/>
          <w:sz w:val="28"/>
          <w:szCs w:val="28"/>
        </w:rPr>
        <w:t xml:space="preserve">ЧАСТИ </w:t>
      </w:r>
      <w:r w:rsidRPr="002B2F72">
        <w:rPr>
          <w:rFonts w:ascii="Times New Roman" w:hAnsi="Times New Roman" w:cs="Times New Roman"/>
          <w:b/>
          <w:sz w:val="28"/>
          <w:szCs w:val="28"/>
        </w:rPr>
        <w:t xml:space="preserve">ПРЯМЫХ ПОНЕСЕННЫХ ЗАТРАТ НА СОЗДАНИЕ И МОДЕРНИЗАЦИЮ ОБЪЕКТОВ </w:t>
      </w:r>
      <w:r>
        <w:rPr>
          <w:rFonts w:ascii="Times New Roman" w:hAnsi="Times New Roman" w:cs="Times New Roman"/>
          <w:b/>
          <w:sz w:val="28"/>
          <w:szCs w:val="28"/>
        </w:rPr>
        <w:t>АГРОПРОМЫШЛЕННОГО КОМПЛЕКСА</w:t>
      </w:r>
    </w:p>
    <w:p w:rsidR="00A95F2B" w:rsidRPr="00825D47" w:rsidRDefault="001F264D" w:rsidP="00A95F2B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F264D">
        <w:rPr>
          <w:rFonts w:ascii="Times New Roman" w:hAnsi="Times New Roman" w:cs="Times New Roman"/>
          <w:b/>
          <w:i/>
          <w:sz w:val="28"/>
          <w:szCs w:val="28"/>
        </w:rPr>
        <w:object w:dxaOrig="7216" w:dyaOrig="5390">
          <v:shape id="_x0000_i1026" type="#_x0000_t75" style="width:360.75pt;height:269.25pt" o:ole="">
            <v:imagedata r:id="rId9" o:title=""/>
          </v:shape>
          <o:OLEObject Type="Embed" ProgID="PowerPoint.Slide.12" ShapeID="_x0000_i1026" DrawAspect="Content" ObjectID="_1496737382" r:id="rId10"/>
        </w:object>
      </w:r>
    </w:p>
    <w:p w:rsidR="00A95F2B" w:rsidRDefault="00A95F2B" w:rsidP="00C61489">
      <w:pPr>
        <w:autoSpaceDE w:val="0"/>
        <w:autoSpaceDN w:val="0"/>
        <w:adjustRightInd w:val="0"/>
        <w:spacing w:line="276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1" w:name="Par16"/>
      <w:bookmarkEnd w:id="1"/>
      <w:r w:rsidRPr="009B56A5">
        <w:rPr>
          <w:rFonts w:ascii="Times New Roman" w:hAnsi="Times New Roman" w:cs="Times New Roman"/>
          <w:sz w:val="28"/>
          <w:szCs w:val="28"/>
        </w:rPr>
        <w:lastRenderedPageBreak/>
        <w:t xml:space="preserve">1. Настоящие Правила устанавливают порядок предоставления </w:t>
      </w:r>
      <w:r>
        <w:rPr>
          <w:rFonts w:ascii="Times New Roman" w:hAnsi="Times New Roman" w:cs="Times New Roman"/>
          <w:sz w:val="28"/>
          <w:szCs w:val="28"/>
        </w:rPr>
        <w:t>и распределения</w:t>
      </w:r>
      <w:r w:rsidRPr="009B56A5">
        <w:rPr>
          <w:rFonts w:ascii="Times New Roman" w:hAnsi="Times New Roman" w:cs="Times New Roman"/>
          <w:sz w:val="28"/>
          <w:szCs w:val="28"/>
        </w:rPr>
        <w:t xml:space="preserve"> субсидий из федерального бюджета бюджетам субъект</w:t>
      </w:r>
      <w:r>
        <w:rPr>
          <w:rFonts w:ascii="Times New Roman" w:hAnsi="Times New Roman" w:cs="Times New Roman"/>
          <w:sz w:val="28"/>
          <w:szCs w:val="28"/>
        </w:rPr>
        <w:t>ов Российской Федерации</w:t>
      </w:r>
      <w:r w:rsidR="003D0D9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возмещени</w:t>
      </w:r>
      <w:r w:rsidR="003D0D92">
        <w:rPr>
          <w:rFonts w:ascii="Times New Roman" w:hAnsi="Times New Roman" w:cs="Times New Roman"/>
          <w:sz w:val="28"/>
          <w:szCs w:val="28"/>
        </w:rPr>
        <w:t xml:space="preserve">е </w:t>
      </w:r>
      <w:r>
        <w:rPr>
          <w:rFonts w:ascii="Times New Roman" w:hAnsi="Times New Roman" w:cs="Times New Roman"/>
          <w:sz w:val="28"/>
          <w:szCs w:val="28"/>
        </w:rPr>
        <w:t xml:space="preserve">части прямых понесенных затрат на создание и модернизацию объектов агропромышленного комплекса (далее соответственно – субсидии, Правила). </w:t>
      </w:r>
    </w:p>
    <w:p w:rsidR="00A95F2B" w:rsidRPr="00A95F2B" w:rsidRDefault="00A95F2B" w:rsidP="00C61489">
      <w:pPr>
        <w:autoSpaceDE w:val="0"/>
        <w:autoSpaceDN w:val="0"/>
        <w:adjustRightInd w:val="0"/>
        <w:spacing w:line="276" w:lineRule="auto"/>
        <w:ind w:firstLine="54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2. </w:t>
      </w:r>
      <w:r w:rsidRPr="00A95F2B">
        <w:rPr>
          <w:rFonts w:ascii="Times New Roman" w:hAnsi="Times New Roman" w:cs="Times New Roman"/>
          <w:color w:val="auto"/>
          <w:sz w:val="28"/>
          <w:szCs w:val="28"/>
        </w:rPr>
        <w:t>Селекционно-генетический центр – комплекс зданий (сооружений), предназначенный для разведения высокопродуктивных чистопородных племенных животных, организации учета оценки уровня их продуктивности и качества животноводческой продукции, в том числе посредством использования автоматизированных систем управления селекционно-племенной работы. Создание селекционно-генетического центра в животноводстве осуществляется на базе организации по племенному животноводству, имеющей свидетельство о регистрации в государственном племенном регистре.</w:t>
      </w:r>
    </w:p>
    <w:p w:rsidR="00A95F2B" w:rsidRPr="00FD5F5D" w:rsidRDefault="00A95F2B" w:rsidP="00C61489">
      <w:pPr>
        <w:spacing w:line="276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proofErr w:type="gramStart"/>
      <w:r>
        <w:rPr>
          <w:rFonts w:ascii="Times New Roman" w:hAnsi="Times New Roman" w:cs="Times New Roman"/>
          <w:sz w:val="28"/>
          <w:szCs w:val="28"/>
        </w:rPr>
        <w:t>Ж</w:t>
      </w:r>
      <w:r w:rsidRPr="00187C3B">
        <w:rPr>
          <w:rFonts w:ascii="Times New Roman" w:hAnsi="Times New Roman" w:cs="Times New Roman"/>
          <w:sz w:val="28"/>
          <w:szCs w:val="28"/>
        </w:rPr>
        <w:t xml:space="preserve">ивотноводческий комплекс молочного направления (молочная ферма) – </w:t>
      </w:r>
      <w:r>
        <w:rPr>
          <w:rFonts w:ascii="Times New Roman" w:hAnsi="Times New Roman" w:cs="Times New Roman"/>
          <w:sz w:val="28"/>
          <w:szCs w:val="28"/>
        </w:rPr>
        <w:t>комплекс зданий (сооружений)</w:t>
      </w:r>
      <w:r w:rsidR="008968D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для обеспечения </w:t>
      </w:r>
      <w:r w:rsidRPr="00187C3B">
        <w:rPr>
          <w:rFonts w:ascii="Times New Roman" w:hAnsi="Times New Roman" w:cs="Times New Roman"/>
          <w:sz w:val="28"/>
          <w:szCs w:val="28"/>
        </w:rPr>
        <w:t>производств</w:t>
      </w:r>
      <w:r>
        <w:rPr>
          <w:rFonts w:ascii="Times New Roman" w:hAnsi="Times New Roman" w:cs="Times New Roman"/>
          <w:sz w:val="28"/>
          <w:szCs w:val="28"/>
        </w:rPr>
        <w:t>а</w:t>
      </w:r>
      <w:r w:rsidR="00B90C8C">
        <w:rPr>
          <w:rFonts w:ascii="Times New Roman" w:hAnsi="Times New Roman" w:cs="Times New Roman"/>
          <w:sz w:val="28"/>
          <w:szCs w:val="28"/>
        </w:rPr>
        <w:t xml:space="preserve"> молока, </w:t>
      </w:r>
      <w:r w:rsidRPr="00187C3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включающий производственные помещения для содержания и доения коров и (или) коз, выращивания молодняка, откорма, пункт искусственного осеменения,</w:t>
      </w:r>
      <w:r w:rsidRPr="00187C3B">
        <w:rPr>
          <w:rFonts w:ascii="Times New Roman" w:eastAsia="Times New Roman" w:hAnsi="Times New Roman" w:cs="Times New Roman"/>
          <w:sz w:val="28"/>
          <w:szCs w:val="28"/>
        </w:rPr>
        <w:t xml:space="preserve"> связанные</w:t>
      </w:r>
      <w:r w:rsidR="007174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87C3B">
        <w:rPr>
          <w:rFonts w:ascii="Times New Roman" w:eastAsia="Times New Roman" w:hAnsi="Times New Roman" w:cs="Times New Roman"/>
          <w:sz w:val="28"/>
          <w:szCs w:val="28"/>
        </w:rPr>
        <w:t>единым</w:t>
      </w:r>
      <w:r w:rsidR="007174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87C3B">
        <w:rPr>
          <w:rFonts w:ascii="Times New Roman" w:eastAsia="Times New Roman" w:hAnsi="Times New Roman" w:cs="Times New Roman"/>
          <w:sz w:val="28"/>
          <w:szCs w:val="28"/>
        </w:rPr>
        <w:t>технологическим процессом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r w:rsidRPr="00187C3B">
        <w:rPr>
          <w:rFonts w:ascii="Times New Roman" w:eastAsia="Times New Roman" w:hAnsi="Times New Roman" w:cs="Times New Roman"/>
          <w:sz w:val="28"/>
          <w:szCs w:val="28"/>
        </w:rPr>
        <w:t>базе</w:t>
      </w:r>
      <w:r w:rsidR="007174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87C3B">
        <w:rPr>
          <w:rFonts w:ascii="Times New Roman" w:eastAsia="Times New Roman" w:hAnsi="Times New Roman" w:cs="Times New Roman"/>
          <w:sz w:val="28"/>
          <w:szCs w:val="28"/>
        </w:rPr>
        <w:t>комплексной механизации производственных процессов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 w:rsidRPr="00187C3B">
        <w:rPr>
          <w:rFonts w:ascii="Times New Roman" w:eastAsia="Times New Roman" w:hAnsi="Times New Roman" w:cs="Times New Roman"/>
          <w:sz w:val="28"/>
          <w:szCs w:val="28"/>
        </w:rPr>
        <w:t xml:space="preserve"> а</w:t>
      </w:r>
      <w:r w:rsidR="007174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87C3B">
        <w:rPr>
          <w:rFonts w:ascii="Times New Roman" w:eastAsia="Times New Roman" w:hAnsi="Times New Roman" w:cs="Times New Roman"/>
          <w:sz w:val="28"/>
          <w:szCs w:val="28"/>
        </w:rPr>
        <w:t>также</w:t>
      </w:r>
      <w:r w:rsidR="007174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87C3B">
        <w:rPr>
          <w:rFonts w:ascii="Times New Roman" w:eastAsia="Times New Roman" w:hAnsi="Times New Roman" w:cs="Times New Roman"/>
          <w:sz w:val="28"/>
          <w:szCs w:val="28"/>
        </w:rPr>
        <w:t>здания</w:t>
      </w:r>
      <w:r w:rsidR="007174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87C3B">
        <w:rPr>
          <w:rFonts w:ascii="Times New Roman" w:eastAsia="Times New Roman" w:hAnsi="Times New Roman" w:cs="Times New Roman"/>
          <w:sz w:val="28"/>
          <w:szCs w:val="28"/>
        </w:rPr>
        <w:t>вспомогат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ельного </w:t>
      </w:r>
      <w:r w:rsidRPr="00187C3B">
        <w:rPr>
          <w:rFonts w:ascii="Times New Roman" w:eastAsia="Times New Roman" w:hAnsi="Times New Roman" w:cs="Times New Roman"/>
          <w:sz w:val="28"/>
          <w:szCs w:val="28"/>
        </w:rPr>
        <w:t>назначения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  <w:r w:rsidR="007174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87C3B">
        <w:rPr>
          <w:rFonts w:ascii="Times New Roman" w:eastAsia="Times New Roman" w:hAnsi="Times New Roman" w:cs="Times New Roman"/>
          <w:sz w:val="28"/>
          <w:szCs w:val="28"/>
        </w:rPr>
        <w:t>вет</w:t>
      </w:r>
      <w:r>
        <w:rPr>
          <w:rFonts w:ascii="Times New Roman" w:eastAsia="Times New Roman" w:hAnsi="Times New Roman" w:cs="Times New Roman"/>
          <w:sz w:val="28"/>
          <w:szCs w:val="28"/>
        </w:rPr>
        <w:t>еринарно</w:t>
      </w:r>
      <w:r w:rsidRPr="000453F9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187C3B">
        <w:rPr>
          <w:rFonts w:ascii="Times New Roman" w:eastAsia="Times New Roman" w:hAnsi="Times New Roman" w:cs="Times New Roman"/>
          <w:sz w:val="28"/>
          <w:szCs w:val="28"/>
        </w:rPr>
        <w:t>сан</w:t>
      </w:r>
      <w:r>
        <w:rPr>
          <w:rFonts w:ascii="Times New Roman" w:eastAsia="Times New Roman" w:hAnsi="Times New Roman" w:cs="Times New Roman"/>
          <w:sz w:val="28"/>
          <w:szCs w:val="28"/>
        </w:rPr>
        <w:t>итарные</w:t>
      </w:r>
      <w:r w:rsidR="007174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87C3B">
        <w:rPr>
          <w:rFonts w:ascii="Times New Roman" w:eastAsia="Times New Roman" w:hAnsi="Times New Roman" w:cs="Times New Roman"/>
          <w:sz w:val="28"/>
          <w:szCs w:val="28"/>
        </w:rPr>
        <w:t>их</w:t>
      </w:r>
      <w:r w:rsidR="00717478">
        <w:rPr>
          <w:rFonts w:ascii="Times New Roman" w:eastAsia="Times New Roman" w:hAnsi="Times New Roman" w:cs="Times New Roman"/>
          <w:sz w:val="28"/>
          <w:szCs w:val="28"/>
        </w:rPr>
        <w:t xml:space="preserve"> х</w:t>
      </w:r>
      <w:r w:rsidRPr="00187C3B">
        <w:rPr>
          <w:rFonts w:ascii="Times New Roman" w:eastAsia="Times New Roman" w:hAnsi="Times New Roman" w:cs="Times New Roman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яйственно-бытовые </w:t>
      </w:r>
      <w:r w:rsidRPr="00187C3B">
        <w:rPr>
          <w:rFonts w:ascii="Times New Roman" w:eastAsia="Times New Roman" w:hAnsi="Times New Roman" w:cs="Times New Roman"/>
          <w:sz w:val="28"/>
          <w:szCs w:val="28"/>
        </w:rPr>
        <w:t>постройки</w:t>
      </w:r>
      <w:r w:rsidRPr="000453F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187C3B">
        <w:rPr>
          <w:rFonts w:ascii="Times New Roman" w:eastAsia="Times New Roman" w:hAnsi="Times New Roman" w:cs="Times New Roman"/>
          <w:sz w:val="28"/>
          <w:szCs w:val="28"/>
        </w:rPr>
        <w:t>инж</w:t>
      </w:r>
      <w:r>
        <w:rPr>
          <w:rFonts w:ascii="Times New Roman" w:eastAsia="Times New Roman" w:hAnsi="Times New Roman" w:cs="Times New Roman"/>
          <w:sz w:val="28"/>
          <w:szCs w:val="28"/>
        </w:rPr>
        <w:t>енерные</w:t>
      </w:r>
      <w:r w:rsidR="007174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87C3B">
        <w:rPr>
          <w:rFonts w:ascii="Times New Roman" w:eastAsia="Times New Roman" w:hAnsi="Times New Roman" w:cs="Times New Roman"/>
          <w:sz w:val="28"/>
          <w:szCs w:val="28"/>
        </w:rPr>
        <w:t>коммуникации</w:t>
      </w:r>
      <w:r w:rsidRPr="000453F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187C3B">
        <w:rPr>
          <w:rFonts w:ascii="Times New Roman" w:eastAsia="Times New Roman" w:hAnsi="Times New Roman" w:cs="Times New Roman"/>
          <w:sz w:val="28"/>
          <w:szCs w:val="28"/>
        </w:rPr>
        <w:t>сооружения</w:t>
      </w:r>
      <w:r w:rsidR="007174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87C3B">
        <w:rPr>
          <w:rFonts w:ascii="Times New Roman" w:eastAsia="Times New Roman" w:hAnsi="Times New Roman" w:cs="Times New Roman"/>
          <w:sz w:val="28"/>
          <w:szCs w:val="28"/>
        </w:rPr>
        <w:t>для</w:t>
      </w:r>
      <w:r w:rsidR="007174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87C3B">
        <w:rPr>
          <w:rFonts w:ascii="Times New Roman" w:eastAsia="Times New Roman" w:hAnsi="Times New Roman" w:cs="Times New Roman"/>
          <w:sz w:val="28"/>
          <w:szCs w:val="28"/>
        </w:rPr>
        <w:t>хранения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</w:t>
      </w:r>
      <w:r w:rsidR="007174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87C3B">
        <w:rPr>
          <w:rFonts w:ascii="Times New Roman" w:eastAsia="Times New Roman" w:hAnsi="Times New Roman" w:cs="Times New Roman"/>
          <w:sz w:val="28"/>
          <w:szCs w:val="28"/>
        </w:rPr>
        <w:t>приготовления</w:t>
      </w:r>
      <w:r w:rsidR="007174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87C3B">
        <w:rPr>
          <w:rFonts w:ascii="Times New Roman" w:eastAsia="Times New Roman" w:hAnsi="Times New Roman" w:cs="Times New Roman"/>
          <w:sz w:val="28"/>
          <w:szCs w:val="28"/>
        </w:rPr>
        <w:t>кормов</w:t>
      </w:r>
      <w:r>
        <w:rPr>
          <w:rFonts w:ascii="Times New Roman" w:eastAsia="Times New Roman" w:hAnsi="Times New Roman" w:cs="Times New Roman"/>
          <w:sz w:val="28"/>
          <w:szCs w:val="28"/>
        </w:rPr>
        <w:t>, хранения навоза, помещения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для стоянки техники.</w:t>
      </w:r>
    </w:p>
    <w:p w:rsidR="00A95F2B" w:rsidRDefault="00A95F2B" w:rsidP="00C61489">
      <w:pPr>
        <w:autoSpaceDE w:val="0"/>
        <w:autoSpaceDN w:val="0"/>
        <w:adjustRightInd w:val="0"/>
        <w:spacing w:line="276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Pr="004212FB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4212FB">
        <w:rPr>
          <w:rFonts w:ascii="Times New Roman" w:hAnsi="Times New Roman" w:cs="Times New Roman"/>
          <w:sz w:val="28"/>
          <w:szCs w:val="28"/>
        </w:rPr>
        <w:t xml:space="preserve">Субсидии предоставляются в целях </w:t>
      </w:r>
      <w:proofErr w:type="spellStart"/>
      <w:r w:rsidRPr="004212FB">
        <w:rPr>
          <w:rFonts w:ascii="Times New Roman" w:hAnsi="Times New Roman" w:cs="Times New Roman"/>
          <w:sz w:val="28"/>
          <w:szCs w:val="28"/>
        </w:rPr>
        <w:t>софинансирования</w:t>
      </w:r>
      <w:proofErr w:type="spellEnd"/>
      <w:r w:rsidRPr="004212FB">
        <w:rPr>
          <w:rFonts w:ascii="Times New Roman" w:hAnsi="Times New Roman" w:cs="Times New Roman"/>
          <w:sz w:val="28"/>
          <w:szCs w:val="28"/>
        </w:rPr>
        <w:t xml:space="preserve"> исполнения расходных обязательств</w:t>
      </w:r>
      <w:r w:rsidR="00B90C8C">
        <w:rPr>
          <w:rFonts w:ascii="Times New Roman" w:hAnsi="Times New Roman" w:cs="Times New Roman"/>
          <w:sz w:val="28"/>
          <w:szCs w:val="28"/>
        </w:rPr>
        <w:t xml:space="preserve"> субъектов Российской Федерации, </w:t>
      </w:r>
      <w:r w:rsidRPr="004212FB">
        <w:rPr>
          <w:rFonts w:ascii="Times New Roman" w:hAnsi="Times New Roman" w:cs="Times New Roman"/>
          <w:sz w:val="28"/>
          <w:szCs w:val="28"/>
        </w:rPr>
        <w:t xml:space="preserve"> возникающих при реализации мероприятий государственных программ субъектов Российской Федерации</w:t>
      </w:r>
      <w:r w:rsidR="00B90C8C">
        <w:rPr>
          <w:rFonts w:ascii="Times New Roman" w:hAnsi="Times New Roman" w:cs="Times New Roman"/>
          <w:sz w:val="28"/>
          <w:szCs w:val="28"/>
        </w:rPr>
        <w:t xml:space="preserve"> и (или) муниципальных программ,</w:t>
      </w:r>
      <w:r w:rsidRPr="004212FB">
        <w:rPr>
          <w:rFonts w:ascii="Times New Roman" w:hAnsi="Times New Roman" w:cs="Times New Roman"/>
          <w:sz w:val="28"/>
          <w:szCs w:val="28"/>
        </w:rPr>
        <w:t xml:space="preserve"> предусматривающих возмещение части прямых понесенных затрат сельскохозяйственным товаропроизводителям</w:t>
      </w:r>
      <w:r w:rsidR="00B90C8C">
        <w:rPr>
          <w:rFonts w:ascii="Times New Roman" w:hAnsi="Times New Roman" w:cs="Times New Roman"/>
          <w:sz w:val="28"/>
          <w:szCs w:val="28"/>
        </w:rPr>
        <w:t xml:space="preserve"> и российским организациям, </w:t>
      </w:r>
      <w:r w:rsidR="00717478">
        <w:rPr>
          <w:rFonts w:ascii="Times New Roman" w:hAnsi="Times New Roman" w:cs="Times New Roman"/>
          <w:sz w:val="28"/>
          <w:szCs w:val="28"/>
        </w:rPr>
        <w:t xml:space="preserve"> </w:t>
      </w:r>
      <w:r w:rsidRPr="004212FB">
        <w:rPr>
          <w:rFonts w:ascii="Times New Roman" w:hAnsi="Times New Roman" w:cs="Times New Roman"/>
          <w:sz w:val="28"/>
          <w:szCs w:val="28"/>
        </w:rPr>
        <w:t>реализующим проекты по созданию и модернизации объектов</w:t>
      </w:r>
      <w:r>
        <w:rPr>
          <w:rFonts w:ascii="Times New Roman" w:hAnsi="Times New Roman" w:cs="Times New Roman"/>
          <w:sz w:val="28"/>
          <w:szCs w:val="28"/>
        </w:rPr>
        <w:t xml:space="preserve"> агропромышленного комплекса </w:t>
      </w:r>
      <w:r w:rsidRPr="004212FB">
        <w:rPr>
          <w:rFonts w:ascii="Times New Roman" w:hAnsi="Times New Roman" w:cs="Times New Roman"/>
          <w:sz w:val="28"/>
          <w:szCs w:val="28"/>
        </w:rPr>
        <w:t xml:space="preserve">(далее соответственно – государственная </w:t>
      </w:r>
      <w:r w:rsidR="00B90C8C">
        <w:rPr>
          <w:rFonts w:ascii="Times New Roman" w:hAnsi="Times New Roman" w:cs="Times New Roman"/>
          <w:sz w:val="28"/>
          <w:szCs w:val="28"/>
        </w:rPr>
        <w:t xml:space="preserve">и (или) муниципальная программы, </w:t>
      </w:r>
      <w:r w:rsidRPr="004212FB">
        <w:rPr>
          <w:rFonts w:ascii="Times New Roman" w:hAnsi="Times New Roman" w:cs="Times New Roman"/>
          <w:sz w:val="28"/>
          <w:szCs w:val="28"/>
        </w:rPr>
        <w:t xml:space="preserve"> объекты АПК)</w:t>
      </w:r>
      <w:r>
        <w:rPr>
          <w:rFonts w:ascii="Times New Roman" w:hAnsi="Times New Roman" w:cs="Times New Roman"/>
          <w:sz w:val="28"/>
          <w:szCs w:val="28"/>
        </w:rPr>
        <w:t>:</w:t>
      </w:r>
      <w:proofErr w:type="gramEnd"/>
    </w:p>
    <w:p w:rsidR="00A95F2B" w:rsidRDefault="00A95F2B" w:rsidP="00C61489">
      <w:pPr>
        <w:autoSpaceDE w:val="0"/>
        <w:autoSpaceDN w:val="0"/>
        <w:adjustRightInd w:val="0"/>
        <w:spacing w:line="276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) </w:t>
      </w:r>
      <w:r w:rsidRPr="004212FB">
        <w:rPr>
          <w:rFonts w:ascii="Times New Roman" w:hAnsi="Times New Roman" w:cs="Times New Roman"/>
          <w:sz w:val="28"/>
          <w:szCs w:val="28"/>
        </w:rPr>
        <w:t>сельскохозяйственным товаропроизводителями российским организациям</w:t>
      </w:r>
      <w:r w:rsidR="001C720B">
        <w:rPr>
          <w:rFonts w:ascii="Times New Roman" w:hAnsi="Times New Roman" w:cs="Times New Roman"/>
          <w:sz w:val="28"/>
          <w:szCs w:val="28"/>
        </w:rPr>
        <w:t xml:space="preserve"> </w:t>
      </w:r>
      <w:r w:rsidRPr="004212FB">
        <w:rPr>
          <w:rFonts w:ascii="Times New Roman" w:hAnsi="Times New Roman" w:cs="Times New Roman"/>
          <w:sz w:val="28"/>
          <w:szCs w:val="28"/>
        </w:rPr>
        <w:t xml:space="preserve">по созданию и модернизации, </w:t>
      </w:r>
      <w:proofErr w:type="gramStart"/>
      <w:r w:rsidRPr="004212FB">
        <w:rPr>
          <w:rFonts w:ascii="Times New Roman" w:hAnsi="Times New Roman" w:cs="Times New Roman"/>
          <w:sz w:val="28"/>
          <w:szCs w:val="28"/>
        </w:rPr>
        <w:t>принадлежащих</w:t>
      </w:r>
      <w:proofErr w:type="gramEnd"/>
      <w:r w:rsidRPr="004212FB">
        <w:rPr>
          <w:rFonts w:ascii="Times New Roman" w:hAnsi="Times New Roman" w:cs="Times New Roman"/>
          <w:sz w:val="28"/>
          <w:szCs w:val="28"/>
        </w:rPr>
        <w:t xml:space="preserve"> им на праве собственности: </w:t>
      </w:r>
    </w:p>
    <w:p w:rsidR="00A95F2B" w:rsidRPr="004212FB" w:rsidRDefault="00A95F2B" w:rsidP="00DE5C94">
      <w:pPr>
        <w:autoSpaceDE w:val="0"/>
        <w:autoSpaceDN w:val="0"/>
        <w:adjustRightInd w:val="0"/>
        <w:spacing w:line="276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212FB">
        <w:rPr>
          <w:rFonts w:ascii="Times New Roman" w:hAnsi="Times New Roman" w:cs="Times New Roman"/>
          <w:sz w:val="28"/>
          <w:szCs w:val="28"/>
        </w:rPr>
        <w:t>животноводческих комплексов молочного направления (молочных ферм);</w:t>
      </w:r>
    </w:p>
    <w:p w:rsidR="00DE5C94" w:rsidRDefault="00A95F2B" w:rsidP="00DE5C94">
      <w:pPr>
        <w:autoSpaceDE w:val="0"/>
        <w:autoSpaceDN w:val="0"/>
        <w:adjustRightInd w:val="0"/>
        <w:spacing w:line="276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212FB">
        <w:rPr>
          <w:rFonts w:ascii="Times New Roman" w:hAnsi="Times New Roman" w:cs="Times New Roman"/>
          <w:sz w:val="28"/>
          <w:szCs w:val="28"/>
        </w:rPr>
        <w:t>селекционно-генетических центров в животноводстве, в том числе: по ведению крупномасштабной селекции крупного рогатого скота, по разведению и трансплантации эмбрионов крупного рогатого скота группы черно-пестрых, палевых и красных пород, по свиноводству, по птицеводству;</w:t>
      </w:r>
      <w:r w:rsidR="005739A8"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DE5C94" w:rsidRDefault="00DE5C94" w:rsidP="00DE5C94">
      <w:pPr>
        <w:autoSpaceDE w:val="0"/>
        <w:autoSpaceDN w:val="0"/>
        <w:adjustRightInd w:val="0"/>
        <w:spacing w:line="276" w:lineRule="auto"/>
        <w:ind w:firstLine="540"/>
        <w:jc w:val="right"/>
        <w:rPr>
          <w:rFonts w:ascii="Times New Roman" w:hAnsi="Times New Roman" w:cs="Times New Roman"/>
          <w:sz w:val="28"/>
          <w:szCs w:val="28"/>
        </w:rPr>
      </w:pPr>
    </w:p>
    <w:p w:rsidR="00A95F2B" w:rsidRPr="004212FB" w:rsidRDefault="005739A8" w:rsidP="001F264D">
      <w:pPr>
        <w:autoSpaceDE w:val="0"/>
        <w:autoSpaceDN w:val="0"/>
        <w:adjustRightInd w:val="0"/>
        <w:spacing w:line="276" w:lineRule="auto"/>
        <w:ind w:firstLine="54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1F264D" w:rsidRPr="001F264D">
        <w:rPr>
          <w:rFonts w:ascii="Times New Roman" w:hAnsi="Times New Roman" w:cs="Times New Roman"/>
          <w:sz w:val="28"/>
          <w:szCs w:val="28"/>
        </w:rPr>
        <w:object w:dxaOrig="7216" w:dyaOrig="5390">
          <v:shape id="_x0000_i1027" type="#_x0000_t75" style="width:360.75pt;height:269.25pt" o:ole="">
            <v:imagedata r:id="rId11" o:title=""/>
          </v:shape>
          <o:OLEObject Type="Embed" ProgID="PowerPoint.Slide.12" ShapeID="_x0000_i1027" DrawAspect="Content" ObjectID="_1496737383" r:id="rId12"/>
        </w:objec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E5C94" w:rsidRDefault="00A95F2B" w:rsidP="00DE5C94">
      <w:pPr>
        <w:autoSpaceDE w:val="0"/>
        <w:autoSpaceDN w:val="0"/>
        <w:adjustRightInd w:val="0"/>
        <w:spacing w:line="276" w:lineRule="auto"/>
        <w:ind w:firstLine="540"/>
        <w:jc w:val="both"/>
      </w:pPr>
      <w:r>
        <w:t xml:space="preserve">5. </w:t>
      </w:r>
      <w:r w:rsidRPr="004212FB">
        <w:rPr>
          <w:rFonts w:ascii="Times New Roman" w:hAnsi="Times New Roman" w:cs="Times New Roman"/>
          <w:sz w:val="28"/>
          <w:szCs w:val="28"/>
        </w:rPr>
        <w:t>Субсидии предоставляются на возмещение части прямых понесенных затрат на создание и модернизацию объектов АПК, начатых строительством</w:t>
      </w:r>
      <w:r>
        <w:t xml:space="preserve"> </w:t>
      </w:r>
      <w:r w:rsidRPr="004212FB">
        <w:rPr>
          <w:rFonts w:ascii="Times New Roman" w:hAnsi="Times New Roman" w:cs="Times New Roman"/>
          <w:sz w:val="28"/>
          <w:szCs w:val="28"/>
        </w:rPr>
        <w:t>не ранее 1 января года, предшествующего году предоставления субсидии</w:t>
      </w:r>
      <w:r>
        <w:t>.</w:t>
      </w:r>
    </w:p>
    <w:p w:rsidR="00DE5C94" w:rsidRDefault="00DE5C94" w:rsidP="00DE5C94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Pr="004212FB">
        <w:rPr>
          <w:rFonts w:ascii="Times New Roman" w:hAnsi="Times New Roman" w:cs="Times New Roman"/>
          <w:sz w:val="28"/>
          <w:szCs w:val="28"/>
        </w:rPr>
        <w:t xml:space="preserve">. </w:t>
      </w:r>
      <w:r w:rsidRPr="005A0FB2">
        <w:rPr>
          <w:rFonts w:ascii="Times New Roman" w:hAnsi="Times New Roman" w:cs="Times New Roman"/>
          <w:color w:val="FF0000"/>
          <w:sz w:val="28"/>
          <w:szCs w:val="28"/>
        </w:rPr>
        <w:t xml:space="preserve">Доля средств федерального бюджета </w:t>
      </w:r>
      <w:r w:rsidRPr="004212FB">
        <w:rPr>
          <w:rFonts w:ascii="Times New Roman" w:hAnsi="Times New Roman" w:cs="Times New Roman"/>
          <w:sz w:val="28"/>
          <w:szCs w:val="28"/>
        </w:rPr>
        <w:t>на возмещение части прямых</w:t>
      </w:r>
      <w:r>
        <w:rPr>
          <w:rFonts w:ascii="Times New Roman" w:hAnsi="Times New Roman" w:cs="Times New Roman"/>
          <w:sz w:val="28"/>
          <w:szCs w:val="28"/>
        </w:rPr>
        <w:t xml:space="preserve"> понесенных </w:t>
      </w:r>
      <w:proofErr w:type="spellStart"/>
      <w:r w:rsidRPr="008C79D1">
        <w:rPr>
          <w:rFonts w:ascii="Times New Roman" w:hAnsi="Times New Roman" w:cs="Times New Roman"/>
          <w:sz w:val="28"/>
          <w:szCs w:val="28"/>
        </w:rPr>
        <w:t>затрат</w:t>
      </w:r>
      <w:proofErr w:type="gramStart"/>
      <w:r>
        <w:rPr>
          <w:rFonts w:ascii="Times New Roman" w:hAnsi="Times New Roman" w:cs="Times New Roman"/>
          <w:sz w:val="28"/>
          <w:szCs w:val="28"/>
        </w:rPr>
        <w:t>,у</w:t>
      </w:r>
      <w:proofErr w:type="gramEnd"/>
      <w:r>
        <w:rPr>
          <w:rFonts w:ascii="Times New Roman" w:hAnsi="Times New Roman" w:cs="Times New Roman"/>
          <w:sz w:val="28"/>
          <w:szCs w:val="28"/>
        </w:rPr>
        <w:t>казанных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пункте </w:t>
      </w:r>
      <w:r>
        <w:rPr>
          <w:rFonts w:ascii="Times New Roman" w:hAnsi="Times New Roman" w:cs="Times New Roman"/>
          <w:color w:val="0000FF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Правил, составляет:</w:t>
      </w:r>
    </w:p>
    <w:p w:rsidR="007D62A0" w:rsidRDefault="001F264D" w:rsidP="007D62A0">
      <w:pPr>
        <w:autoSpaceDE w:val="0"/>
        <w:autoSpaceDN w:val="0"/>
        <w:adjustRightInd w:val="0"/>
        <w:spacing w:line="276" w:lineRule="auto"/>
        <w:ind w:firstLine="540"/>
        <w:jc w:val="right"/>
      </w:pPr>
      <w:r w:rsidRPr="001F264D">
        <w:rPr>
          <w:rFonts w:ascii="Times New Roman" w:hAnsi="Times New Roman" w:cs="Times New Roman"/>
          <w:b/>
          <w:sz w:val="28"/>
          <w:szCs w:val="28"/>
        </w:rPr>
        <w:object w:dxaOrig="7216" w:dyaOrig="5390">
          <v:shape id="_x0000_i1028" type="#_x0000_t75" style="width:360.75pt;height:269.25pt" o:ole="">
            <v:imagedata r:id="rId13" o:title=""/>
          </v:shape>
          <o:OLEObject Type="Embed" ProgID="PowerPoint.Slide.12" ShapeID="_x0000_i1028" DrawAspect="Content" ObjectID="_1496737384" r:id="rId14"/>
        </w:object>
      </w:r>
    </w:p>
    <w:p w:rsidR="007D62A0" w:rsidRDefault="007D62A0" w:rsidP="00DE5C94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E5C94" w:rsidRDefault="00DE5C94" w:rsidP="00DE5C94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A0FB2">
        <w:rPr>
          <w:rFonts w:ascii="Times New Roman" w:hAnsi="Times New Roman" w:cs="Times New Roman"/>
          <w:color w:val="FF0000"/>
          <w:sz w:val="28"/>
          <w:szCs w:val="28"/>
        </w:rPr>
        <w:t xml:space="preserve">20 процентов </w:t>
      </w:r>
      <w:r w:rsidRPr="000A2739">
        <w:rPr>
          <w:rFonts w:ascii="Times New Roman" w:hAnsi="Times New Roman" w:cs="Times New Roman"/>
          <w:sz w:val="28"/>
          <w:szCs w:val="28"/>
        </w:rPr>
        <w:t xml:space="preserve">сметной </w:t>
      </w:r>
      <w:proofErr w:type="spellStart"/>
      <w:r w:rsidRPr="000A2739">
        <w:rPr>
          <w:rFonts w:ascii="Times New Roman" w:hAnsi="Times New Roman" w:cs="Times New Roman"/>
          <w:sz w:val="28"/>
          <w:szCs w:val="28"/>
        </w:rPr>
        <w:t>стоимостиобъектов</w:t>
      </w:r>
      <w:r>
        <w:rPr>
          <w:rFonts w:ascii="Times New Roman" w:hAnsi="Times New Roman" w:cs="Times New Roman"/>
          <w:sz w:val="28"/>
          <w:szCs w:val="28"/>
        </w:rPr>
        <w:t>АПК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(за исключением селекционно-генетических центров по разведению и трансплантации эмбрионов крупного рогатого скота группы черно-пестрых, палевых и красных пород)</w:t>
      </w:r>
      <w:proofErr w:type="gramStart"/>
      <w:r>
        <w:rPr>
          <w:rFonts w:ascii="Times New Roman" w:hAnsi="Times New Roman" w:cs="Times New Roman"/>
          <w:sz w:val="28"/>
          <w:szCs w:val="28"/>
        </w:rPr>
        <w:t>,</w:t>
      </w:r>
      <w:r w:rsidRPr="00691D8A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Pr="00691D8A">
        <w:rPr>
          <w:rFonts w:ascii="Times New Roman" w:hAnsi="Times New Roman" w:cs="Times New Roman"/>
          <w:sz w:val="28"/>
          <w:szCs w:val="28"/>
        </w:rPr>
        <w:t xml:space="preserve"> для субъектов Российской Федерации, входящих в состав Дальневосточного федерального округа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91D8A">
        <w:rPr>
          <w:rFonts w:ascii="Times New Roman" w:hAnsi="Times New Roman" w:cs="Times New Roman"/>
          <w:sz w:val="28"/>
          <w:szCs w:val="28"/>
        </w:rPr>
        <w:t xml:space="preserve"> 25 процентов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A95F2B" w:rsidRDefault="00DE5C94" w:rsidP="00DE5C94">
      <w:pPr>
        <w:autoSpaceDE w:val="0"/>
        <w:autoSpaceDN w:val="0"/>
        <w:adjustRightInd w:val="0"/>
        <w:spacing w:line="276" w:lineRule="auto"/>
        <w:ind w:firstLine="540"/>
        <w:jc w:val="right"/>
      </w:pPr>
      <w:r w:rsidRPr="00DE5C94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A95F2B" w:rsidRDefault="00A95F2B" w:rsidP="00C6148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A0FB2">
        <w:rPr>
          <w:rFonts w:ascii="Times New Roman" w:hAnsi="Times New Roman" w:cs="Times New Roman"/>
          <w:color w:val="FF0000"/>
          <w:sz w:val="28"/>
          <w:szCs w:val="28"/>
        </w:rPr>
        <w:lastRenderedPageBreak/>
        <w:t xml:space="preserve">30 процентов </w:t>
      </w:r>
      <w:r w:rsidRPr="000A2739">
        <w:rPr>
          <w:rFonts w:ascii="Times New Roman" w:hAnsi="Times New Roman" w:cs="Times New Roman"/>
          <w:sz w:val="28"/>
          <w:szCs w:val="28"/>
        </w:rPr>
        <w:t>сметной стоимости объектов</w:t>
      </w:r>
      <w:r>
        <w:rPr>
          <w:rFonts w:ascii="Times New Roman" w:hAnsi="Times New Roman" w:cs="Times New Roman"/>
          <w:sz w:val="28"/>
          <w:szCs w:val="28"/>
        </w:rPr>
        <w:t xml:space="preserve"> для селекционно-генетических центров по разведению и трансплантации эмбрионов крупного рогатого скота группы черно-пестрых, палевых и красных пород, </w:t>
      </w:r>
      <w:r w:rsidRPr="00691D8A">
        <w:rPr>
          <w:rFonts w:ascii="Times New Roman" w:hAnsi="Times New Roman" w:cs="Times New Roman"/>
          <w:sz w:val="28"/>
          <w:szCs w:val="28"/>
        </w:rPr>
        <w:t>а для субъектов Российской Федерации, входящих в состав Дальневосточного феде</w:t>
      </w:r>
      <w:r>
        <w:rPr>
          <w:rFonts w:ascii="Times New Roman" w:hAnsi="Times New Roman" w:cs="Times New Roman"/>
          <w:sz w:val="28"/>
          <w:szCs w:val="28"/>
        </w:rPr>
        <w:t>рального округа, 35 </w:t>
      </w:r>
      <w:r w:rsidRPr="00691D8A">
        <w:rPr>
          <w:rFonts w:ascii="Times New Roman" w:hAnsi="Times New Roman" w:cs="Times New Roman"/>
          <w:sz w:val="28"/>
          <w:szCs w:val="28"/>
        </w:rPr>
        <w:t>процентов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</w:p>
    <w:p w:rsidR="00A95F2B" w:rsidRDefault="00A95F2B" w:rsidP="00C6148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но не </w:t>
      </w:r>
      <w:proofErr w:type="gramStart"/>
      <w:r>
        <w:rPr>
          <w:rFonts w:ascii="Times New Roman" w:hAnsi="Times New Roman" w:cs="Times New Roman"/>
          <w:sz w:val="28"/>
          <w:szCs w:val="28"/>
        </w:rPr>
        <w:t>более предельного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значения стоимости единицы мощности объектов АПК в зависимости от типа объекта АПК, определяемого Министерством сельского хозяйства Российской Федерации. </w:t>
      </w:r>
    </w:p>
    <w:p w:rsidR="00A95F2B" w:rsidRDefault="00A95F2B" w:rsidP="00C6148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Субсидия не может быть источником финансового обеспечения возмещения расходов, связанных с проведением изыскательских работ, </w:t>
      </w:r>
      <w:r w:rsidRPr="00004E15">
        <w:rPr>
          <w:rFonts w:ascii="Times New Roman" w:hAnsi="Times New Roman" w:cs="Times New Roman"/>
          <w:sz w:val="28"/>
          <w:szCs w:val="28"/>
        </w:rPr>
        <w:t>разработкой проектной документации, проведением экспертизы проектной документации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95F2B" w:rsidRDefault="00A95F2B" w:rsidP="00C6148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случае превышения предельного значения стоимости единицы мощности, субъект Российской Федерации вправе дополнительно привлечь средства консолидированного бюджета субъекта Российской Федерации и (или) внебюджетных источников в целях финансового обеспечения части стоимости объекта, превышающей предельное значение </w:t>
      </w:r>
      <w:r w:rsidRPr="003D78B2">
        <w:rPr>
          <w:rFonts w:ascii="Times New Roman" w:hAnsi="Times New Roman" w:cs="Times New Roman"/>
          <w:sz w:val="28"/>
          <w:szCs w:val="28"/>
        </w:rPr>
        <w:t>стоимости единицы мощности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95F2B" w:rsidRDefault="00A95F2B" w:rsidP="00C61489">
      <w:pPr>
        <w:autoSpaceDE w:val="0"/>
        <w:autoSpaceDN w:val="0"/>
        <w:adjustRightInd w:val="0"/>
        <w:spacing w:line="276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691D8A">
        <w:rPr>
          <w:rFonts w:ascii="Times New Roman" w:hAnsi="Times New Roman" w:cs="Times New Roman"/>
          <w:sz w:val="28"/>
          <w:szCs w:val="28"/>
        </w:rPr>
        <w:t>Возмещение части затрат, определенной в порядке, указанном в абзацах втором и третьем пункта 4 Пр</w:t>
      </w:r>
      <w:r>
        <w:rPr>
          <w:rFonts w:ascii="Times New Roman" w:hAnsi="Times New Roman" w:cs="Times New Roman"/>
          <w:sz w:val="28"/>
          <w:szCs w:val="28"/>
        </w:rPr>
        <w:t>авил, осуществляется после приемки объектов АПК в эксплуатацию.</w:t>
      </w:r>
    </w:p>
    <w:p w:rsidR="00A95F2B" w:rsidRDefault="00DE5C94" w:rsidP="00C61489">
      <w:pPr>
        <w:autoSpaceDE w:val="0"/>
        <w:autoSpaceDN w:val="0"/>
        <w:adjustRightInd w:val="0"/>
        <w:spacing w:line="276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A95F2B" w:rsidRPr="00E47AF0">
        <w:rPr>
          <w:rFonts w:ascii="Times New Roman" w:hAnsi="Times New Roman" w:cs="Times New Roman"/>
          <w:sz w:val="28"/>
          <w:szCs w:val="28"/>
        </w:rPr>
        <w:t>. Субсидии предоставляются бюджетам субъектов Российской Федера</w:t>
      </w:r>
      <w:r w:rsidR="00A95F2B">
        <w:rPr>
          <w:rFonts w:ascii="Times New Roman" w:hAnsi="Times New Roman" w:cs="Times New Roman"/>
          <w:sz w:val="28"/>
          <w:szCs w:val="28"/>
        </w:rPr>
        <w:t>ции, на территории которых реализуются инвестиционные проекты, отобранные в результате</w:t>
      </w:r>
      <w:r w:rsidR="00A95F2B" w:rsidRPr="00E47AF0">
        <w:rPr>
          <w:rFonts w:ascii="Times New Roman" w:hAnsi="Times New Roman" w:cs="Times New Roman"/>
          <w:sz w:val="28"/>
          <w:szCs w:val="28"/>
        </w:rPr>
        <w:t xml:space="preserve"> конкурсн</w:t>
      </w:r>
      <w:r w:rsidR="00A95F2B">
        <w:rPr>
          <w:rFonts w:ascii="Times New Roman" w:hAnsi="Times New Roman" w:cs="Times New Roman"/>
          <w:sz w:val="28"/>
          <w:szCs w:val="28"/>
        </w:rPr>
        <w:t>ого</w:t>
      </w:r>
      <w:r w:rsidR="00A95F2B" w:rsidRPr="00E47AF0">
        <w:rPr>
          <w:rFonts w:ascii="Times New Roman" w:hAnsi="Times New Roman" w:cs="Times New Roman"/>
          <w:sz w:val="28"/>
          <w:szCs w:val="28"/>
        </w:rPr>
        <w:t xml:space="preserve"> отбор</w:t>
      </w:r>
      <w:proofErr w:type="gramStart"/>
      <w:r w:rsidR="00A95F2B">
        <w:rPr>
          <w:rFonts w:ascii="Times New Roman" w:hAnsi="Times New Roman" w:cs="Times New Roman"/>
          <w:sz w:val="28"/>
          <w:szCs w:val="28"/>
        </w:rPr>
        <w:t>а(</w:t>
      </w:r>
      <w:proofErr w:type="gramEnd"/>
      <w:r w:rsidR="00A95F2B">
        <w:rPr>
          <w:rFonts w:ascii="Times New Roman" w:hAnsi="Times New Roman" w:cs="Times New Roman"/>
          <w:sz w:val="28"/>
          <w:szCs w:val="28"/>
        </w:rPr>
        <w:t xml:space="preserve">далее – инвестиционные проекты) </w:t>
      </w:r>
      <w:r w:rsidR="00A95F2B" w:rsidRPr="00E47AF0">
        <w:rPr>
          <w:rFonts w:ascii="Times New Roman" w:hAnsi="Times New Roman" w:cs="Times New Roman"/>
          <w:sz w:val="28"/>
          <w:szCs w:val="28"/>
        </w:rPr>
        <w:t>в соответствии с порядк</w:t>
      </w:r>
      <w:r w:rsidR="00A95F2B">
        <w:rPr>
          <w:rFonts w:ascii="Times New Roman" w:hAnsi="Times New Roman" w:cs="Times New Roman"/>
          <w:sz w:val="28"/>
          <w:szCs w:val="28"/>
        </w:rPr>
        <w:t>ом</w:t>
      </w:r>
      <w:r w:rsidR="00A95F2B" w:rsidRPr="00E47AF0">
        <w:rPr>
          <w:rFonts w:ascii="Times New Roman" w:hAnsi="Times New Roman" w:cs="Times New Roman"/>
          <w:sz w:val="28"/>
          <w:szCs w:val="28"/>
        </w:rPr>
        <w:t xml:space="preserve">, установленным Министерством сельского хозяйства Российской Федерации. Конкурсный </w:t>
      </w:r>
      <w:proofErr w:type="spellStart"/>
      <w:r w:rsidR="00A95F2B" w:rsidRPr="00E47AF0">
        <w:rPr>
          <w:rFonts w:ascii="Times New Roman" w:hAnsi="Times New Roman" w:cs="Times New Roman"/>
          <w:sz w:val="28"/>
          <w:szCs w:val="28"/>
        </w:rPr>
        <w:t>от</w:t>
      </w:r>
      <w:r w:rsidR="00A95F2B">
        <w:rPr>
          <w:rFonts w:ascii="Times New Roman" w:hAnsi="Times New Roman" w:cs="Times New Roman"/>
          <w:sz w:val="28"/>
          <w:szCs w:val="28"/>
        </w:rPr>
        <w:t>боринвестиционных</w:t>
      </w:r>
      <w:proofErr w:type="spellEnd"/>
      <w:r w:rsidR="00A95F2B">
        <w:rPr>
          <w:rFonts w:ascii="Times New Roman" w:hAnsi="Times New Roman" w:cs="Times New Roman"/>
          <w:sz w:val="28"/>
          <w:szCs w:val="28"/>
        </w:rPr>
        <w:t xml:space="preserve"> проектов осуществляется в пределах ассигнований федерального бюджета, предусмотренных федеральным законом о федеральном  бюджете на соответствующий финансовый год и плановый период.</w:t>
      </w:r>
    </w:p>
    <w:p w:rsidR="00A95F2B" w:rsidRPr="008C79D1" w:rsidRDefault="00DE5C94" w:rsidP="00C61489">
      <w:pPr>
        <w:autoSpaceDE w:val="0"/>
        <w:autoSpaceDN w:val="0"/>
        <w:adjustRightInd w:val="0"/>
        <w:spacing w:line="276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A95F2B" w:rsidRPr="008C79D1">
        <w:rPr>
          <w:rFonts w:ascii="Times New Roman" w:hAnsi="Times New Roman" w:cs="Times New Roman"/>
          <w:sz w:val="28"/>
          <w:szCs w:val="28"/>
        </w:rPr>
        <w:t>. Субсиди</w:t>
      </w:r>
      <w:r w:rsidR="00A95F2B">
        <w:rPr>
          <w:rFonts w:ascii="Times New Roman" w:hAnsi="Times New Roman" w:cs="Times New Roman"/>
          <w:sz w:val="28"/>
          <w:szCs w:val="28"/>
        </w:rPr>
        <w:t>я</w:t>
      </w:r>
      <w:r w:rsidR="00A95F2B" w:rsidRPr="008C79D1">
        <w:rPr>
          <w:rFonts w:ascii="Times New Roman" w:hAnsi="Times New Roman" w:cs="Times New Roman"/>
          <w:sz w:val="28"/>
          <w:szCs w:val="28"/>
        </w:rPr>
        <w:t xml:space="preserve"> предоставля</w:t>
      </w:r>
      <w:r w:rsidR="00A95F2B">
        <w:rPr>
          <w:rFonts w:ascii="Times New Roman" w:hAnsi="Times New Roman" w:cs="Times New Roman"/>
          <w:sz w:val="28"/>
          <w:szCs w:val="28"/>
        </w:rPr>
        <w:t>е</w:t>
      </w:r>
      <w:r w:rsidR="00A95F2B" w:rsidRPr="008C79D1">
        <w:rPr>
          <w:rFonts w:ascii="Times New Roman" w:hAnsi="Times New Roman" w:cs="Times New Roman"/>
          <w:sz w:val="28"/>
          <w:szCs w:val="28"/>
        </w:rPr>
        <w:t xml:space="preserve">тся </w:t>
      </w:r>
      <w:r w:rsidR="00A95F2B" w:rsidRPr="00421D8B">
        <w:rPr>
          <w:rFonts w:ascii="Times New Roman" w:hAnsi="Times New Roman" w:cs="Times New Roman"/>
          <w:sz w:val="28"/>
          <w:szCs w:val="28"/>
        </w:rPr>
        <w:t>бюджет</w:t>
      </w:r>
      <w:r w:rsidR="00A95F2B">
        <w:rPr>
          <w:rFonts w:ascii="Times New Roman" w:hAnsi="Times New Roman" w:cs="Times New Roman"/>
          <w:sz w:val="28"/>
          <w:szCs w:val="28"/>
        </w:rPr>
        <w:t>у</w:t>
      </w:r>
      <w:r w:rsidR="00A95F2B" w:rsidRPr="00421D8B">
        <w:rPr>
          <w:rFonts w:ascii="Times New Roman" w:hAnsi="Times New Roman" w:cs="Times New Roman"/>
          <w:sz w:val="28"/>
          <w:szCs w:val="28"/>
        </w:rPr>
        <w:t xml:space="preserve"> субъект</w:t>
      </w:r>
      <w:r w:rsidR="00A95F2B">
        <w:rPr>
          <w:rFonts w:ascii="Times New Roman" w:hAnsi="Times New Roman" w:cs="Times New Roman"/>
          <w:sz w:val="28"/>
          <w:szCs w:val="28"/>
        </w:rPr>
        <w:t>а</w:t>
      </w:r>
      <w:r w:rsidR="00A95F2B" w:rsidRPr="00421D8B">
        <w:rPr>
          <w:rFonts w:ascii="Times New Roman" w:hAnsi="Times New Roman" w:cs="Times New Roman"/>
          <w:sz w:val="28"/>
          <w:szCs w:val="28"/>
        </w:rPr>
        <w:t xml:space="preserve"> Российской Федерации </w:t>
      </w:r>
      <w:r w:rsidR="00A95F2B">
        <w:rPr>
          <w:rFonts w:ascii="Times New Roman" w:hAnsi="Times New Roman" w:cs="Times New Roman"/>
          <w:sz w:val="28"/>
          <w:szCs w:val="28"/>
        </w:rPr>
        <w:t xml:space="preserve">на </w:t>
      </w:r>
      <w:r w:rsidR="00A95F2B" w:rsidRPr="008C79D1">
        <w:rPr>
          <w:rFonts w:ascii="Times New Roman" w:hAnsi="Times New Roman" w:cs="Times New Roman"/>
          <w:sz w:val="28"/>
          <w:szCs w:val="28"/>
        </w:rPr>
        <w:t>следующих услови</w:t>
      </w:r>
      <w:r w:rsidR="00A95F2B">
        <w:rPr>
          <w:rFonts w:ascii="Times New Roman" w:hAnsi="Times New Roman" w:cs="Times New Roman"/>
          <w:sz w:val="28"/>
          <w:szCs w:val="28"/>
        </w:rPr>
        <w:t>ях</w:t>
      </w:r>
      <w:r w:rsidR="00A95F2B" w:rsidRPr="008C79D1">
        <w:rPr>
          <w:rFonts w:ascii="Times New Roman" w:hAnsi="Times New Roman" w:cs="Times New Roman"/>
          <w:sz w:val="28"/>
          <w:szCs w:val="28"/>
        </w:rPr>
        <w:t>:</w:t>
      </w:r>
    </w:p>
    <w:p w:rsidR="00A95F2B" w:rsidRPr="008C79D1" w:rsidRDefault="00A95F2B" w:rsidP="00C61489">
      <w:pPr>
        <w:autoSpaceDE w:val="0"/>
        <w:autoSpaceDN w:val="0"/>
        <w:adjustRightInd w:val="0"/>
        <w:spacing w:line="276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C79D1">
        <w:rPr>
          <w:rFonts w:ascii="Times New Roman" w:hAnsi="Times New Roman" w:cs="Times New Roman"/>
          <w:sz w:val="28"/>
          <w:szCs w:val="28"/>
        </w:rPr>
        <w:t>а) наличие утвержденн</w:t>
      </w:r>
      <w:r>
        <w:rPr>
          <w:rFonts w:ascii="Times New Roman" w:hAnsi="Times New Roman" w:cs="Times New Roman"/>
          <w:sz w:val="28"/>
          <w:szCs w:val="28"/>
        </w:rPr>
        <w:t>ых государственн</w:t>
      </w:r>
      <w:r w:rsidR="001C720B">
        <w:rPr>
          <w:rFonts w:ascii="Times New Roman" w:hAnsi="Times New Roman" w:cs="Times New Roman"/>
          <w:sz w:val="28"/>
          <w:szCs w:val="28"/>
        </w:rPr>
        <w:t>ых</w:t>
      </w:r>
      <w:r>
        <w:rPr>
          <w:rFonts w:ascii="Times New Roman" w:hAnsi="Times New Roman" w:cs="Times New Roman"/>
          <w:sz w:val="28"/>
          <w:szCs w:val="28"/>
        </w:rPr>
        <w:t xml:space="preserve"> и (или) муниципальн</w:t>
      </w:r>
      <w:r w:rsidR="001C720B">
        <w:rPr>
          <w:rFonts w:ascii="Times New Roman" w:hAnsi="Times New Roman" w:cs="Times New Roman"/>
          <w:sz w:val="28"/>
          <w:szCs w:val="28"/>
        </w:rPr>
        <w:t>ых</w:t>
      </w:r>
      <w:r>
        <w:rPr>
          <w:rFonts w:ascii="Times New Roman" w:hAnsi="Times New Roman" w:cs="Times New Roman"/>
          <w:sz w:val="28"/>
          <w:szCs w:val="28"/>
        </w:rPr>
        <w:t xml:space="preserve"> программ;</w:t>
      </w:r>
    </w:p>
    <w:p w:rsidR="00A95F2B" w:rsidRDefault="00A95F2B" w:rsidP="00C61489">
      <w:pPr>
        <w:pStyle w:val="1"/>
        <w:shd w:val="clear" w:color="auto" w:fill="auto"/>
        <w:spacing w:line="276" w:lineRule="auto"/>
        <w:ind w:firstLine="851"/>
      </w:pPr>
      <w:r w:rsidRPr="008C79D1">
        <w:t xml:space="preserve">б) наличие в </w:t>
      </w:r>
      <w:r>
        <w:t xml:space="preserve">бюджете </w:t>
      </w:r>
      <w:r w:rsidRPr="008C79D1">
        <w:t xml:space="preserve">субъекта Российской Федерации </w:t>
      </w:r>
      <w:r>
        <w:t xml:space="preserve">(местном бюджете) </w:t>
      </w:r>
      <w:r w:rsidRPr="008C79D1">
        <w:t xml:space="preserve">бюджетных ассигнований на </w:t>
      </w:r>
      <w:r>
        <w:t>исполнение</w:t>
      </w:r>
      <w:r w:rsidRPr="008C79D1">
        <w:t xml:space="preserve"> расходного обязательства субъекта Российской Федерации</w:t>
      </w:r>
      <w:r>
        <w:t>, софинансирование которого осуществляется за счет субсидии, предоставленной из федерального бюджета.</w:t>
      </w:r>
    </w:p>
    <w:p w:rsidR="00C61489" w:rsidRDefault="00C61489" w:rsidP="00C61489">
      <w:pPr>
        <w:autoSpaceDE w:val="0"/>
        <w:autoSpaceDN w:val="0"/>
        <w:adjustRightInd w:val="0"/>
        <w:jc w:val="center"/>
        <w:rPr>
          <w:rFonts w:eastAsiaTheme="minorHAnsi"/>
          <w:sz w:val="28"/>
          <w:szCs w:val="28"/>
          <w:lang w:eastAsia="en-US"/>
        </w:rPr>
      </w:pPr>
    </w:p>
    <w:p w:rsidR="00C61489" w:rsidRPr="00C61489" w:rsidRDefault="00C61489" w:rsidP="00C61489">
      <w:pPr>
        <w:autoSpaceDE w:val="0"/>
        <w:autoSpaceDN w:val="0"/>
        <w:adjustRightInd w:val="0"/>
        <w:jc w:val="center"/>
        <w:rPr>
          <w:rFonts w:ascii="Times New Roman" w:eastAsiaTheme="minorHAnsi" w:hAnsi="Times New Roman" w:cs="Times New Roman"/>
          <w:b/>
          <w:color w:val="auto"/>
          <w:sz w:val="28"/>
          <w:szCs w:val="28"/>
          <w:lang w:eastAsia="en-US"/>
        </w:rPr>
      </w:pPr>
      <w:r w:rsidRPr="00C61489">
        <w:rPr>
          <w:rFonts w:ascii="Times New Roman" w:eastAsiaTheme="minorHAnsi" w:hAnsi="Times New Roman" w:cs="Times New Roman"/>
          <w:b/>
          <w:color w:val="auto"/>
          <w:sz w:val="28"/>
          <w:szCs w:val="28"/>
          <w:lang w:eastAsia="en-US"/>
        </w:rPr>
        <w:t xml:space="preserve">Критерии </w:t>
      </w:r>
    </w:p>
    <w:p w:rsidR="00C61489" w:rsidRDefault="00C61489" w:rsidP="00C61489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C61489">
        <w:rPr>
          <w:rFonts w:ascii="Times New Roman" w:eastAsiaTheme="minorHAnsi" w:hAnsi="Times New Roman" w:cs="Times New Roman"/>
          <w:b/>
          <w:color w:val="auto"/>
          <w:sz w:val="28"/>
          <w:szCs w:val="28"/>
          <w:lang w:eastAsia="en-US"/>
        </w:rPr>
        <w:t xml:space="preserve">отбора </w:t>
      </w:r>
      <w:r w:rsidRPr="00C61489">
        <w:rPr>
          <w:rFonts w:ascii="Times New Roman" w:hAnsi="Times New Roman" w:cs="Times New Roman"/>
          <w:b/>
          <w:color w:val="auto"/>
          <w:sz w:val="28"/>
          <w:szCs w:val="28"/>
        </w:rPr>
        <w:t xml:space="preserve">инвестиционных проектов по созданию и модернизации объектов агропромышленного комплекса, реализуемых на территории субъектов </w:t>
      </w:r>
      <w:r w:rsidRPr="00C61489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Российской Федерации</w:t>
      </w:r>
    </w:p>
    <w:p w:rsidR="001F264D" w:rsidRDefault="001F264D" w:rsidP="001F264D">
      <w:pPr>
        <w:autoSpaceDE w:val="0"/>
        <w:autoSpaceDN w:val="0"/>
        <w:adjustRightInd w:val="0"/>
        <w:spacing w:line="276" w:lineRule="auto"/>
        <w:ind w:firstLine="54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1F264D">
        <w:rPr>
          <w:rFonts w:ascii="Times New Roman" w:hAnsi="Times New Roman" w:cs="Times New Roman"/>
          <w:b/>
          <w:sz w:val="28"/>
          <w:szCs w:val="28"/>
        </w:rPr>
        <w:object w:dxaOrig="7216" w:dyaOrig="5390">
          <v:shape id="_x0000_i1029" type="#_x0000_t75" style="width:360.75pt;height:269.25pt" o:ole="">
            <v:imagedata r:id="rId15" o:title=""/>
          </v:shape>
          <o:OLEObject Type="Embed" ProgID="PowerPoint.Slide.12" ShapeID="_x0000_i1029" DrawAspect="Content" ObjectID="_1496737385" r:id="rId16"/>
        </w:object>
      </w:r>
    </w:p>
    <w:p w:rsidR="00C61489" w:rsidRPr="00C61489" w:rsidRDefault="001F264D" w:rsidP="001F264D">
      <w:pPr>
        <w:autoSpaceDE w:val="0"/>
        <w:autoSpaceDN w:val="0"/>
        <w:adjustRightInd w:val="0"/>
        <w:spacing w:line="276" w:lineRule="auto"/>
        <w:ind w:firstLine="540"/>
        <w:jc w:val="right"/>
        <w:rPr>
          <w:rFonts w:ascii="Times New Roman" w:eastAsiaTheme="minorHAnsi" w:hAnsi="Times New Roman" w:cs="Times New Roman"/>
          <w:color w:val="auto"/>
          <w:sz w:val="28"/>
          <w:szCs w:val="28"/>
          <w:lang w:eastAsia="en-US"/>
        </w:rPr>
      </w:pPr>
      <w:r w:rsidRPr="001F264D">
        <w:rPr>
          <w:rFonts w:ascii="Times New Roman" w:hAnsi="Times New Roman" w:cs="Times New Roman"/>
          <w:sz w:val="28"/>
          <w:szCs w:val="28"/>
        </w:rPr>
        <w:t>Инв</w:t>
      </w:r>
      <w:r w:rsidR="00C61489" w:rsidRPr="00C61489">
        <w:rPr>
          <w:rFonts w:ascii="Times New Roman" w:eastAsiaTheme="minorHAnsi" w:hAnsi="Times New Roman" w:cs="Times New Roman"/>
          <w:color w:val="auto"/>
          <w:sz w:val="28"/>
          <w:szCs w:val="28"/>
          <w:lang w:eastAsia="en-US"/>
        </w:rPr>
        <w:t>естиционные проекты отбираются Министерством сельского хозяйства Российской Федерации исходя из следующих критериев:</w:t>
      </w:r>
    </w:p>
    <w:p w:rsidR="00C61489" w:rsidRPr="00C61489" w:rsidRDefault="00C61489" w:rsidP="00C61489">
      <w:pPr>
        <w:autoSpaceDE w:val="0"/>
        <w:autoSpaceDN w:val="0"/>
        <w:adjustRightInd w:val="0"/>
        <w:spacing w:line="276" w:lineRule="auto"/>
        <w:ind w:firstLine="54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C61489">
        <w:rPr>
          <w:rFonts w:ascii="Times New Roman" w:hAnsi="Times New Roman" w:cs="Times New Roman"/>
          <w:color w:val="auto"/>
          <w:sz w:val="28"/>
          <w:szCs w:val="28"/>
        </w:rPr>
        <w:t>5.1. инвестиционный проект реализуется в рамках утвержденной региональной программы;</w:t>
      </w:r>
    </w:p>
    <w:p w:rsidR="00C61489" w:rsidRPr="00C61489" w:rsidRDefault="00C61489" w:rsidP="00C61489">
      <w:pPr>
        <w:spacing w:line="276" w:lineRule="auto"/>
        <w:ind w:left="57" w:firstLine="483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C61489">
        <w:rPr>
          <w:rFonts w:ascii="Times New Roman" w:hAnsi="Times New Roman" w:cs="Times New Roman"/>
          <w:color w:val="auto"/>
          <w:sz w:val="28"/>
          <w:szCs w:val="28"/>
        </w:rPr>
        <w:t>5.2наличие положительного заключения государственной экспертизы на проектную документацию и на достоверность определения сметной стоимости;</w:t>
      </w:r>
    </w:p>
    <w:p w:rsidR="00C61489" w:rsidRPr="00C61489" w:rsidRDefault="00C61489" w:rsidP="00C61489">
      <w:pPr>
        <w:autoSpaceDE w:val="0"/>
        <w:autoSpaceDN w:val="0"/>
        <w:adjustRightInd w:val="0"/>
        <w:spacing w:line="276" w:lineRule="auto"/>
        <w:ind w:firstLine="54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C61489">
        <w:rPr>
          <w:rFonts w:ascii="Times New Roman" w:hAnsi="Times New Roman" w:cs="Times New Roman"/>
          <w:color w:val="auto"/>
          <w:sz w:val="28"/>
          <w:szCs w:val="28"/>
        </w:rPr>
        <w:t>5.3. имеется разрешение на строительство объекта;</w:t>
      </w:r>
    </w:p>
    <w:p w:rsidR="00C61489" w:rsidRPr="00C61489" w:rsidRDefault="00C61489" w:rsidP="00C61489">
      <w:pPr>
        <w:autoSpaceDE w:val="0"/>
        <w:autoSpaceDN w:val="0"/>
        <w:adjustRightInd w:val="0"/>
        <w:spacing w:line="276" w:lineRule="auto"/>
        <w:ind w:firstLine="540"/>
        <w:jc w:val="both"/>
        <w:rPr>
          <w:rFonts w:ascii="Times New Roman" w:hAnsi="Times New Roman" w:cs="Times New Roman"/>
          <w:color w:val="auto"/>
          <w:sz w:val="28"/>
          <w:szCs w:val="28"/>
          <w:lang w:eastAsia="en-US"/>
        </w:rPr>
      </w:pPr>
      <w:r w:rsidRPr="00C61489">
        <w:rPr>
          <w:rFonts w:ascii="Times New Roman" w:hAnsi="Times New Roman" w:cs="Times New Roman"/>
          <w:color w:val="auto"/>
          <w:sz w:val="28"/>
          <w:szCs w:val="28"/>
        </w:rPr>
        <w:t>5.4. наличие бюджетных ассигнований в бюджете субъекта Российской Федерации</w:t>
      </w:r>
      <w:r w:rsidRPr="00C61489">
        <w:rPr>
          <w:rFonts w:ascii="Times New Roman" w:hAnsi="Times New Roman" w:cs="Times New Roman"/>
          <w:color w:val="auto"/>
          <w:sz w:val="28"/>
          <w:szCs w:val="28"/>
          <w:lang w:eastAsia="en-US"/>
        </w:rPr>
        <w:t>, предусмотренных на возмещение сельскохозяйственным товаропроизводителям и российским организациям части прямых понесенных затрат на создание и модернизацию объектов агропромышленного комплекса, принадлежащих сельскохозяйственным товаропроизводителям и российским организациям на праве собственности</w:t>
      </w:r>
      <w:r w:rsidR="001C720B">
        <w:rPr>
          <w:rFonts w:ascii="Times New Roman" w:hAnsi="Times New Roman" w:cs="Times New Roman"/>
          <w:color w:val="auto"/>
          <w:sz w:val="28"/>
          <w:szCs w:val="28"/>
          <w:lang w:eastAsia="en-US"/>
        </w:rPr>
        <w:t xml:space="preserve"> </w:t>
      </w:r>
      <w:r w:rsidRPr="00C61489">
        <w:rPr>
          <w:rFonts w:ascii="Times New Roman" w:hAnsi="Times New Roman" w:cs="Times New Roman"/>
          <w:color w:val="auto"/>
          <w:sz w:val="28"/>
          <w:szCs w:val="28"/>
          <w:lang w:eastAsia="en-US"/>
        </w:rPr>
        <w:t xml:space="preserve">в объеме, необходимом для выполнения условий </w:t>
      </w:r>
      <w:proofErr w:type="spellStart"/>
      <w:r w:rsidRPr="00C61489">
        <w:rPr>
          <w:rFonts w:ascii="Times New Roman" w:hAnsi="Times New Roman" w:cs="Times New Roman"/>
          <w:color w:val="auto"/>
          <w:sz w:val="28"/>
          <w:szCs w:val="28"/>
          <w:lang w:eastAsia="en-US"/>
        </w:rPr>
        <w:t>софинансирования</w:t>
      </w:r>
      <w:proofErr w:type="spellEnd"/>
      <w:r w:rsidRPr="00C61489">
        <w:rPr>
          <w:rFonts w:ascii="Times New Roman" w:hAnsi="Times New Roman" w:cs="Times New Roman"/>
          <w:color w:val="auto"/>
          <w:sz w:val="28"/>
          <w:szCs w:val="28"/>
          <w:lang w:eastAsia="en-US"/>
        </w:rPr>
        <w:t>;</w:t>
      </w:r>
    </w:p>
    <w:p w:rsidR="00C61489" w:rsidRDefault="00C61489" w:rsidP="00C61489">
      <w:pPr>
        <w:autoSpaceDE w:val="0"/>
        <w:autoSpaceDN w:val="0"/>
        <w:adjustRightInd w:val="0"/>
        <w:spacing w:line="276" w:lineRule="auto"/>
        <w:ind w:firstLine="540"/>
        <w:jc w:val="both"/>
        <w:rPr>
          <w:rFonts w:ascii="Times New Roman" w:hAnsi="Times New Roman" w:cs="Times New Roman"/>
          <w:color w:val="auto"/>
          <w:sz w:val="28"/>
          <w:szCs w:val="28"/>
          <w:lang w:eastAsia="en-US"/>
        </w:rPr>
      </w:pPr>
      <w:r w:rsidRPr="00C61489">
        <w:rPr>
          <w:rFonts w:ascii="Times New Roman" w:hAnsi="Times New Roman" w:cs="Times New Roman"/>
          <w:color w:val="auto"/>
          <w:sz w:val="28"/>
          <w:szCs w:val="28"/>
          <w:lang w:eastAsia="en-US"/>
        </w:rPr>
        <w:t>5.5. наличие свидетельства о регистрации в государственном племенном регистре (для селекционно-генетических центров в животноводстве);</w:t>
      </w:r>
    </w:p>
    <w:p w:rsidR="007D62A0" w:rsidRDefault="001F264D" w:rsidP="007D62A0">
      <w:pPr>
        <w:autoSpaceDE w:val="0"/>
        <w:autoSpaceDN w:val="0"/>
        <w:adjustRightInd w:val="0"/>
        <w:spacing w:line="276" w:lineRule="auto"/>
        <w:ind w:firstLine="540"/>
        <w:jc w:val="right"/>
      </w:pPr>
      <w:r w:rsidRPr="001F264D">
        <w:rPr>
          <w:rFonts w:ascii="Times New Roman" w:hAnsi="Times New Roman" w:cs="Times New Roman"/>
          <w:b/>
          <w:sz w:val="28"/>
          <w:szCs w:val="28"/>
        </w:rPr>
        <w:object w:dxaOrig="7216" w:dyaOrig="5390">
          <v:shape id="_x0000_i1030" type="#_x0000_t75" style="width:360.75pt;height:269.25pt" o:ole="">
            <v:imagedata r:id="rId17" o:title=""/>
          </v:shape>
          <o:OLEObject Type="Embed" ProgID="PowerPoint.Slide.12" ShapeID="_x0000_i1030" DrawAspect="Content" ObjectID="_1496737386" r:id="rId18"/>
        </w:object>
      </w:r>
    </w:p>
    <w:p w:rsidR="007D62A0" w:rsidRPr="00C61489" w:rsidRDefault="007D62A0" w:rsidP="00C61489">
      <w:pPr>
        <w:autoSpaceDE w:val="0"/>
        <w:autoSpaceDN w:val="0"/>
        <w:adjustRightInd w:val="0"/>
        <w:spacing w:line="276" w:lineRule="auto"/>
        <w:ind w:firstLine="540"/>
        <w:jc w:val="both"/>
        <w:rPr>
          <w:rFonts w:ascii="Times New Roman" w:hAnsi="Times New Roman" w:cs="Times New Roman"/>
          <w:color w:val="auto"/>
          <w:sz w:val="28"/>
          <w:szCs w:val="28"/>
          <w:lang w:eastAsia="en-US"/>
        </w:rPr>
      </w:pPr>
    </w:p>
    <w:p w:rsidR="00C61489" w:rsidRPr="00C61489" w:rsidRDefault="00C61489" w:rsidP="00C61489">
      <w:pPr>
        <w:spacing w:line="276" w:lineRule="auto"/>
        <w:ind w:firstLine="540"/>
        <w:jc w:val="both"/>
        <w:rPr>
          <w:rFonts w:ascii="Times New Roman" w:hAnsi="Times New Roman" w:cs="Times New Roman"/>
          <w:b/>
          <w:color w:val="auto"/>
          <w:spacing w:val="-6"/>
          <w:sz w:val="28"/>
          <w:szCs w:val="28"/>
        </w:rPr>
      </w:pPr>
      <w:r w:rsidRPr="00C61489">
        <w:rPr>
          <w:rFonts w:ascii="Times New Roman" w:hAnsi="Times New Roman" w:cs="Times New Roman"/>
          <w:b/>
          <w:color w:val="auto"/>
          <w:spacing w:val="-6"/>
          <w:sz w:val="28"/>
          <w:szCs w:val="28"/>
        </w:rPr>
        <w:t>5.6. в отношении селекционно-генетического центра по ведению крупномасштабной селекции крупного рогатого скота:</w:t>
      </w:r>
    </w:p>
    <w:p w:rsidR="00C61489" w:rsidRPr="00C61489" w:rsidRDefault="00C61489" w:rsidP="00C61489">
      <w:pPr>
        <w:spacing w:line="276" w:lineRule="auto"/>
        <w:ind w:firstLine="540"/>
        <w:jc w:val="both"/>
        <w:rPr>
          <w:rFonts w:ascii="Times New Roman" w:hAnsi="Times New Roman" w:cs="Times New Roman"/>
          <w:color w:val="auto"/>
          <w:spacing w:val="-6"/>
          <w:sz w:val="28"/>
          <w:szCs w:val="28"/>
        </w:rPr>
      </w:pPr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5.6.1. количество разводимых пород – не менее 4 молочных и 3 мясных;</w:t>
      </w:r>
    </w:p>
    <w:p w:rsidR="00C61489" w:rsidRPr="00C61489" w:rsidRDefault="00C61489" w:rsidP="00C61489">
      <w:pPr>
        <w:spacing w:line="276" w:lineRule="auto"/>
        <w:ind w:firstLine="540"/>
        <w:jc w:val="both"/>
        <w:rPr>
          <w:rFonts w:ascii="Times New Roman" w:hAnsi="Times New Roman" w:cs="Times New Roman"/>
          <w:color w:val="auto"/>
          <w:spacing w:val="-6"/>
          <w:sz w:val="28"/>
          <w:szCs w:val="28"/>
        </w:rPr>
      </w:pPr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5.6.2. численность племенных быков-производителей по породам</w:t>
      </w:r>
      <w:r w:rsidR="006B4A4E">
        <w:rPr>
          <w:rFonts w:ascii="Times New Roman" w:hAnsi="Times New Roman" w:cs="Times New Roman"/>
          <w:color w:val="auto"/>
          <w:spacing w:val="-6"/>
          <w:sz w:val="28"/>
          <w:szCs w:val="28"/>
        </w:rPr>
        <w:t xml:space="preserve"> </w:t>
      </w:r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не менее 7 голов по молочным породам (каждой породы</w:t>
      </w:r>
      <w:proofErr w:type="gramStart"/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)и</w:t>
      </w:r>
      <w:proofErr w:type="gramEnd"/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 xml:space="preserve"> не менее 3 голов по мясным породам (каждой породы);</w:t>
      </w:r>
    </w:p>
    <w:p w:rsidR="00C61489" w:rsidRPr="00C61489" w:rsidRDefault="00C61489" w:rsidP="00C61489">
      <w:pPr>
        <w:spacing w:line="276" w:lineRule="auto"/>
        <w:ind w:firstLine="540"/>
        <w:jc w:val="both"/>
        <w:rPr>
          <w:rFonts w:ascii="Times New Roman" w:hAnsi="Times New Roman" w:cs="Times New Roman"/>
          <w:color w:val="auto"/>
          <w:spacing w:val="-6"/>
          <w:sz w:val="28"/>
          <w:szCs w:val="28"/>
        </w:rPr>
      </w:pPr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5.6.3. наличие лабораторного оборудования для ведения учета, контроля, оценки уровня продуктивности и качества сельскохозяйственной продукции, племенной ценности животных;</w:t>
      </w:r>
    </w:p>
    <w:p w:rsidR="00C61489" w:rsidRDefault="00C61489" w:rsidP="00C61489">
      <w:pPr>
        <w:spacing w:line="276" w:lineRule="auto"/>
        <w:ind w:firstLine="540"/>
        <w:jc w:val="both"/>
        <w:rPr>
          <w:rFonts w:ascii="Times New Roman" w:hAnsi="Times New Roman" w:cs="Times New Roman"/>
          <w:color w:val="auto"/>
          <w:spacing w:val="-6"/>
          <w:sz w:val="28"/>
          <w:szCs w:val="28"/>
        </w:rPr>
      </w:pPr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5.6.4. наличие производственных объектов, необходимых для оснащения создаваемых</w:t>
      </w:r>
      <w:r w:rsidR="006B4A4E">
        <w:rPr>
          <w:rFonts w:ascii="Times New Roman" w:hAnsi="Times New Roman" w:cs="Times New Roman"/>
          <w:color w:val="auto"/>
          <w:spacing w:val="-6"/>
          <w:sz w:val="28"/>
          <w:szCs w:val="28"/>
        </w:rPr>
        <w:t xml:space="preserve"> </w:t>
      </w:r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или модернизации существующих селекционно-генетических центров.</w:t>
      </w:r>
    </w:p>
    <w:p w:rsidR="007D62A0" w:rsidRDefault="001F264D" w:rsidP="007D62A0">
      <w:pPr>
        <w:autoSpaceDE w:val="0"/>
        <w:autoSpaceDN w:val="0"/>
        <w:adjustRightInd w:val="0"/>
        <w:spacing w:line="276" w:lineRule="auto"/>
        <w:ind w:firstLine="54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1F264D">
        <w:rPr>
          <w:rFonts w:ascii="Times New Roman" w:hAnsi="Times New Roman" w:cs="Times New Roman"/>
          <w:b/>
          <w:sz w:val="28"/>
          <w:szCs w:val="28"/>
        </w:rPr>
        <w:object w:dxaOrig="7216" w:dyaOrig="5390">
          <v:shape id="_x0000_i1031" type="#_x0000_t75" style="width:360.75pt;height:269.25pt" o:ole="">
            <v:imagedata r:id="rId19" o:title=""/>
          </v:shape>
          <o:OLEObject Type="Embed" ProgID="PowerPoint.Slide.12" ShapeID="_x0000_i1031" DrawAspect="Content" ObjectID="_1496737387" r:id="rId20"/>
        </w:object>
      </w:r>
    </w:p>
    <w:p w:rsidR="007D62A0" w:rsidRPr="00C61489" w:rsidRDefault="007D62A0" w:rsidP="007D62A0">
      <w:pPr>
        <w:autoSpaceDE w:val="0"/>
        <w:autoSpaceDN w:val="0"/>
        <w:adjustRightInd w:val="0"/>
        <w:spacing w:line="276" w:lineRule="auto"/>
        <w:ind w:firstLine="540"/>
        <w:jc w:val="right"/>
        <w:rPr>
          <w:rFonts w:ascii="Times New Roman" w:hAnsi="Times New Roman" w:cs="Times New Roman"/>
          <w:color w:val="auto"/>
          <w:spacing w:val="-6"/>
          <w:sz w:val="28"/>
          <w:szCs w:val="28"/>
        </w:rPr>
      </w:pPr>
    </w:p>
    <w:p w:rsidR="00C61489" w:rsidRPr="00C61489" w:rsidRDefault="00C61489" w:rsidP="00C61489">
      <w:pPr>
        <w:spacing w:line="276" w:lineRule="auto"/>
        <w:ind w:firstLine="540"/>
        <w:jc w:val="both"/>
        <w:rPr>
          <w:rFonts w:ascii="Times New Roman" w:hAnsi="Times New Roman" w:cs="Times New Roman"/>
          <w:b/>
          <w:color w:val="auto"/>
          <w:spacing w:val="-6"/>
          <w:sz w:val="28"/>
          <w:szCs w:val="28"/>
        </w:rPr>
      </w:pPr>
      <w:r w:rsidRPr="00C61489">
        <w:rPr>
          <w:rFonts w:ascii="Times New Roman" w:hAnsi="Times New Roman" w:cs="Times New Roman"/>
          <w:b/>
          <w:color w:val="auto"/>
          <w:spacing w:val="-6"/>
          <w:sz w:val="28"/>
          <w:szCs w:val="28"/>
        </w:rPr>
        <w:t>5.7. в отношении селекционно-генетического центра по разведению и трансплантации эмбрионов крупного рогатого скота группы черно-пестрых, палевых и красных пород:</w:t>
      </w:r>
    </w:p>
    <w:p w:rsidR="00C61489" w:rsidRPr="00C61489" w:rsidRDefault="00C61489" w:rsidP="00C61489">
      <w:pPr>
        <w:spacing w:line="276" w:lineRule="auto"/>
        <w:ind w:firstLine="540"/>
        <w:jc w:val="both"/>
        <w:rPr>
          <w:rFonts w:ascii="Times New Roman" w:hAnsi="Times New Roman" w:cs="Times New Roman"/>
          <w:color w:val="auto"/>
          <w:spacing w:val="-6"/>
          <w:sz w:val="28"/>
          <w:szCs w:val="28"/>
        </w:rPr>
      </w:pPr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5.7.1. численность племенного маточного поголовья по породам</w:t>
      </w:r>
      <w:r w:rsidR="00127E7A">
        <w:rPr>
          <w:rFonts w:ascii="Times New Roman" w:hAnsi="Times New Roman" w:cs="Times New Roman"/>
          <w:color w:val="auto"/>
          <w:spacing w:val="-6"/>
          <w:sz w:val="28"/>
          <w:szCs w:val="28"/>
        </w:rPr>
        <w:t xml:space="preserve"> </w:t>
      </w:r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не менее 800 голов;</w:t>
      </w:r>
    </w:p>
    <w:p w:rsidR="00C61489" w:rsidRPr="00C61489" w:rsidRDefault="00C61489" w:rsidP="00C61489">
      <w:pPr>
        <w:spacing w:line="276" w:lineRule="auto"/>
        <w:ind w:firstLine="540"/>
        <w:jc w:val="both"/>
        <w:rPr>
          <w:rFonts w:ascii="Times New Roman" w:hAnsi="Times New Roman" w:cs="Times New Roman"/>
          <w:color w:val="auto"/>
          <w:spacing w:val="-6"/>
          <w:sz w:val="28"/>
          <w:szCs w:val="28"/>
        </w:rPr>
      </w:pPr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5.7.2. наличие лабораторного оборудования для ведения учета, контроля, оценки уровня продуктивности и качества сельскохозяйственной продукции, племенной ценности животных;</w:t>
      </w:r>
    </w:p>
    <w:p w:rsidR="00C61489" w:rsidRPr="00C61489" w:rsidRDefault="00C61489" w:rsidP="00C61489">
      <w:pPr>
        <w:spacing w:line="276" w:lineRule="auto"/>
        <w:ind w:firstLine="54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C61489">
        <w:rPr>
          <w:rFonts w:ascii="Times New Roman" w:hAnsi="Times New Roman" w:cs="Times New Roman"/>
          <w:color w:val="auto"/>
          <w:sz w:val="28"/>
          <w:szCs w:val="28"/>
        </w:rPr>
        <w:t>5.7.3. наличие производственных объектов, необходимых для оснащения создаваемых</w:t>
      </w:r>
      <w:r w:rsidR="00127E7A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C61489">
        <w:rPr>
          <w:rFonts w:ascii="Times New Roman" w:hAnsi="Times New Roman" w:cs="Times New Roman"/>
          <w:color w:val="auto"/>
          <w:sz w:val="28"/>
          <w:szCs w:val="28"/>
        </w:rPr>
        <w:t>или модернизации существующих селекционно-генетических центров;</w:t>
      </w:r>
    </w:p>
    <w:p w:rsidR="00C61489" w:rsidRDefault="00C61489" w:rsidP="00C61489">
      <w:pPr>
        <w:spacing w:line="276" w:lineRule="auto"/>
        <w:ind w:firstLine="540"/>
        <w:jc w:val="both"/>
        <w:rPr>
          <w:rFonts w:ascii="Times New Roman" w:hAnsi="Times New Roman" w:cs="Times New Roman"/>
          <w:color w:val="auto"/>
          <w:spacing w:val="-6"/>
          <w:sz w:val="28"/>
          <w:szCs w:val="28"/>
        </w:rPr>
      </w:pPr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5.7.4. наличие автоматизированной локальной системы учета и контроля племенных животных.</w:t>
      </w:r>
    </w:p>
    <w:p w:rsidR="007D62A0" w:rsidRPr="00C61489" w:rsidRDefault="001F264D" w:rsidP="001F264D">
      <w:pPr>
        <w:autoSpaceDE w:val="0"/>
        <w:autoSpaceDN w:val="0"/>
        <w:adjustRightInd w:val="0"/>
        <w:spacing w:line="276" w:lineRule="auto"/>
        <w:ind w:firstLine="540"/>
        <w:jc w:val="right"/>
        <w:rPr>
          <w:rFonts w:ascii="Times New Roman" w:hAnsi="Times New Roman" w:cs="Times New Roman"/>
          <w:color w:val="auto"/>
          <w:spacing w:val="-6"/>
          <w:sz w:val="28"/>
          <w:szCs w:val="28"/>
        </w:rPr>
      </w:pPr>
      <w:r w:rsidRPr="001F264D">
        <w:rPr>
          <w:rFonts w:ascii="Times New Roman" w:hAnsi="Times New Roman" w:cs="Times New Roman"/>
          <w:b/>
          <w:sz w:val="28"/>
          <w:szCs w:val="28"/>
        </w:rPr>
        <w:object w:dxaOrig="7216" w:dyaOrig="5390">
          <v:shape id="_x0000_i1032" type="#_x0000_t75" style="width:360.75pt;height:269.25pt" o:ole="">
            <v:imagedata r:id="rId21" o:title=""/>
          </v:shape>
          <o:OLEObject Type="Embed" ProgID="PowerPoint.Slide.12" ShapeID="_x0000_i1032" DrawAspect="Content" ObjectID="_1496737388" r:id="rId22"/>
        </w:object>
      </w:r>
    </w:p>
    <w:p w:rsidR="00C61489" w:rsidRPr="00C61489" w:rsidRDefault="00C61489" w:rsidP="00C61489">
      <w:pPr>
        <w:spacing w:line="276" w:lineRule="auto"/>
        <w:ind w:firstLine="540"/>
        <w:jc w:val="both"/>
        <w:rPr>
          <w:rFonts w:ascii="Times New Roman" w:hAnsi="Times New Roman" w:cs="Times New Roman"/>
          <w:b/>
          <w:color w:val="auto"/>
          <w:spacing w:val="-6"/>
          <w:sz w:val="28"/>
          <w:szCs w:val="28"/>
        </w:rPr>
      </w:pPr>
      <w:r w:rsidRPr="00C61489">
        <w:rPr>
          <w:rFonts w:ascii="Times New Roman" w:hAnsi="Times New Roman" w:cs="Times New Roman"/>
          <w:b/>
          <w:color w:val="auto"/>
          <w:spacing w:val="-6"/>
          <w:sz w:val="28"/>
          <w:szCs w:val="28"/>
        </w:rPr>
        <w:t>5.8. в отношении селекционно-генетического центра по свиноводству:</w:t>
      </w:r>
    </w:p>
    <w:p w:rsidR="00C61489" w:rsidRPr="00C61489" w:rsidRDefault="00C61489" w:rsidP="00C61489">
      <w:pPr>
        <w:spacing w:line="276" w:lineRule="auto"/>
        <w:ind w:firstLine="540"/>
        <w:jc w:val="both"/>
        <w:rPr>
          <w:rFonts w:ascii="Times New Roman" w:hAnsi="Times New Roman" w:cs="Times New Roman"/>
          <w:color w:val="auto"/>
          <w:spacing w:val="-6"/>
          <w:sz w:val="28"/>
          <w:szCs w:val="28"/>
        </w:rPr>
      </w:pPr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5.8.1. количество разводимых пород – не менее 3;</w:t>
      </w:r>
    </w:p>
    <w:p w:rsidR="00C61489" w:rsidRPr="00C61489" w:rsidRDefault="00C61489" w:rsidP="00C61489">
      <w:pPr>
        <w:spacing w:line="276" w:lineRule="auto"/>
        <w:ind w:firstLine="540"/>
        <w:jc w:val="both"/>
        <w:rPr>
          <w:rFonts w:ascii="Times New Roman" w:hAnsi="Times New Roman" w:cs="Times New Roman"/>
          <w:color w:val="auto"/>
          <w:spacing w:val="-6"/>
          <w:sz w:val="28"/>
          <w:szCs w:val="28"/>
        </w:rPr>
      </w:pPr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5.8.2. численность племенных основных свиноматок специализированных линий не менее, гол</w:t>
      </w:r>
      <w:proofErr w:type="gramStart"/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.:</w:t>
      </w:r>
      <w:r w:rsidR="00127E7A">
        <w:rPr>
          <w:rFonts w:ascii="Times New Roman" w:hAnsi="Times New Roman" w:cs="Times New Roman"/>
          <w:color w:val="auto"/>
          <w:spacing w:val="-6"/>
          <w:sz w:val="28"/>
          <w:szCs w:val="28"/>
        </w:rPr>
        <w:t xml:space="preserve"> </w:t>
      </w:r>
      <w:proofErr w:type="gramEnd"/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А – 700, В – 200, С – 300;</w:t>
      </w:r>
    </w:p>
    <w:p w:rsidR="00C61489" w:rsidRPr="00C61489" w:rsidRDefault="00C61489" w:rsidP="00C61489">
      <w:pPr>
        <w:spacing w:line="276" w:lineRule="auto"/>
        <w:ind w:firstLine="567"/>
        <w:jc w:val="both"/>
        <w:rPr>
          <w:rFonts w:ascii="Times New Roman" w:hAnsi="Times New Roman" w:cs="Times New Roman"/>
          <w:color w:val="auto"/>
          <w:spacing w:val="-6"/>
          <w:sz w:val="28"/>
          <w:szCs w:val="28"/>
        </w:rPr>
      </w:pPr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5.8.3. наличие лабораторного оборудования для ведения учета, контроля, оценки уровня продуктивности и качества сельскохозяйственной продукции, племенной ценности животных;</w:t>
      </w:r>
    </w:p>
    <w:p w:rsidR="00C61489" w:rsidRPr="00C61489" w:rsidRDefault="00C61489" w:rsidP="00C61489">
      <w:pPr>
        <w:spacing w:line="276" w:lineRule="auto"/>
        <w:ind w:firstLine="567"/>
        <w:jc w:val="both"/>
        <w:rPr>
          <w:rFonts w:ascii="Times New Roman" w:hAnsi="Times New Roman" w:cs="Times New Roman"/>
          <w:color w:val="auto"/>
          <w:spacing w:val="-6"/>
          <w:sz w:val="28"/>
          <w:szCs w:val="28"/>
        </w:rPr>
      </w:pPr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5.8.4. наличие производственных объектов, необходимых для оснащения создаваемых или модернизации существующих селекционно-генетических центров;</w:t>
      </w:r>
    </w:p>
    <w:p w:rsidR="00C61489" w:rsidRDefault="00C61489" w:rsidP="00C61489">
      <w:pPr>
        <w:spacing w:line="276" w:lineRule="auto"/>
        <w:ind w:firstLine="567"/>
        <w:jc w:val="both"/>
        <w:rPr>
          <w:rFonts w:ascii="Times New Roman" w:hAnsi="Times New Roman" w:cs="Times New Roman"/>
          <w:color w:val="auto"/>
          <w:spacing w:val="-6"/>
          <w:sz w:val="28"/>
          <w:szCs w:val="28"/>
        </w:rPr>
      </w:pPr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5.8.5. наличие автоматизированной локальной системы учета и контроля племенных животных.</w:t>
      </w:r>
    </w:p>
    <w:p w:rsidR="007D62A0" w:rsidRDefault="001F264D" w:rsidP="007D62A0">
      <w:pPr>
        <w:autoSpaceDE w:val="0"/>
        <w:autoSpaceDN w:val="0"/>
        <w:adjustRightInd w:val="0"/>
        <w:spacing w:line="276" w:lineRule="auto"/>
        <w:ind w:firstLine="54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1F264D">
        <w:rPr>
          <w:rFonts w:ascii="Times New Roman" w:hAnsi="Times New Roman" w:cs="Times New Roman"/>
          <w:b/>
          <w:sz w:val="28"/>
          <w:szCs w:val="28"/>
        </w:rPr>
        <w:object w:dxaOrig="7216" w:dyaOrig="5390">
          <v:shape id="_x0000_i1033" type="#_x0000_t75" style="width:360.75pt;height:269.25pt" o:ole="">
            <v:imagedata r:id="rId23" o:title=""/>
          </v:shape>
          <o:OLEObject Type="Embed" ProgID="PowerPoint.Slide.12" ShapeID="_x0000_i1033" DrawAspect="Content" ObjectID="_1496737389" r:id="rId24"/>
        </w:object>
      </w:r>
    </w:p>
    <w:p w:rsidR="007D62A0" w:rsidRPr="00C61489" w:rsidRDefault="007D62A0" w:rsidP="00C61489">
      <w:pPr>
        <w:spacing w:line="276" w:lineRule="auto"/>
        <w:ind w:firstLine="567"/>
        <w:jc w:val="both"/>
        <w:rPr>
          <w:rFonts w:ascii="Times New Roman" w:hAnsi="Times New Roman" w:cs="Times New Roman"/>
          <w:color w:val="auto"/>
          <w:spacing w:val="-6"/>
          <w:sz w:val="28"/>
          <w:szCs w:val="28"/>
        </w:rPr>
      </w:pPr>
    </w:p>
    <w:p w:rsidR="00C61489" w:rsidRPr="00C61489" w:rsidRDefault="00C61489" w:rsidP="00C61489">
      <w:pPr>
        <w:spacing w:line="276" w:lineRule="auto"/>
        <w:ind w:firstLine="540"/>
        <w:jc w:val="both"/>
        <w:rPr>
          <w:rFonts w:ascii="Times New Roman" w:hAnsi="Times New Roman" w:cs="Times New Roman"/>
          <w:b/>
          <w:color w:val="auto"/>
          <w:spacing w:val="-6"/>
          <w:sz w:val="28"/>
          <w:szCs w:val="28"/>
        </w:rPr>
      </w:pPr>
      <w:r w:rsidRPr="00C61489">
        <w:rPr>
          <w:rFonts w:ascii="Times New Roman" w:hAnsi="Times New Roman" w:cs="Times New Roman"/>
          <w:b/>
          <w:color w:val="auto"/>
          <w:spacing w:val="-6"/>
          <w:sz w:val="28"/>
          <w:szCs w:val="28"/>
        </w:rPr>
        <w:t>5.9. в отношении селекционно-генетического центра по птицеводству:</w:t>
      </w:r>
    </w:p>
    <w:p w:rsidR="00C61489" w:rsidRPr="00C61489" w:rsidRDefault="00C61489" w:rsidP="00C61489">
      <w:pPr>
        <w:spacing w:line="276" w:lineRule="auto"/>
        <w:ind w:firstLine="540"/>
        <w:jc w:val="both"/>
        <w:rPr>
          <w:rFonts w:ascii="Times New Roman" w:hAnsi="Times New Roman" w:cs="Times New Roman"/>
          <w:color w:val="auto"/>
          <w:spacing w:val="-6"/>
          <w:sz w:val="28"/>
          <w:szCs w:val="28"/>
        </w:rPr>
      </w:pPr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5.9.1. наличие контракта на поставку племенного материала</w:t>
      </w:r>
      <w:r w:rsidR="00127E7A">
        <w:rPr>
          <w:rFonts w:ascii="Times New Roman" w:hAnsi="Times New Roman" w:cs="Times New Roman"/>
          <w:color w:val="auto"/>
          <w:spacing w:val="-6"/>
          <w:sz w:val="28"/>
          <w:szCs w:val="28"/>
        </w:rPr>
        <w:t xml:space="preserve">   </w:t>
      </w:r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исходных и прародительских форм кроссов птицы;</w:t>
      </w:r>
    </w:p>
    <w:p w:rsidR="00C61489" w:rsidRPr="00C61489" w:rsidRDefault="00C61489" w:rsidP="00C61489">
      <w:pPr>
        <w:spacing w:line="276" w:lineRule="auto"/>
        <w:ind w:firstLine="540"/>
        <w:jc w:val="both"/>
        <w:rPr>
          <w:rFonts w:ascii="Times New Roman" w:hAnsi="Times New Roman" w:cs="Times New Roman"/>
          <w:color w:val="auto"/>
          <w:spacing w:val="-6"/>
          <w:sz w:val="28"/>
          <w:szCs w:val="28"/>
        </w:rPr>
      </w:pPr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5.9.2. численность несушек по видам не менее, тыс. голов: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26"/>
        <w:gridCol w:w="1417"/>
        <w:gridCol w:w="1560"/>
        <w:gridCol w:w="1986"/>
        <w:gridCol w:w="1701"/>
        <w:gridCol w:w="1559"/>
      </w:tblGrid>
      <w:tr w:rsidR="00C61489" w:rsidRPr="00C61489" w:rsidTr="00073AA3">
        <w:trPr>
          <w:trHeight w:val="323"/>
        </w:trPr>
        <w:tc>
          <w:tcPr>
            <w:tcW w:w="2943" w:type="dxa"/>
            <w:gridSpan w:val="2"/>
            <w:shd w:val="clear" w:color="auto" w:fill="auto"/>
            <w:vAlign w:val="center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C61489">
              <w:rPr>
                <w:rFonts w:ascii="Times New Roman" w:eastAsia="Calibri" w:hAnsi="Times New Roman" w:cs="Times New Roman"/>
                <w:color w:val="auto"/>
              </w:rPr>
              <w:t>куры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C61489">
              <w:rPr>
                <w:rFonts w:ascii="Times New Roman" w:eastAsia="Calibri" w:hAnsi="Times New Roman" w:cs="Times New Roman"/>
                <w:color w:val="auto"/>
              </w:rPr>
              <w:t>индейки</w:t>
            </w:r>
          </w:p>
        </w:tc>
        <w:tc>
          <w:tcPr>
            <w:tcW w:w="1986" w:type="dxa"/>
            <w:vMerge w:val="restart"/>
            <w:shd w:val="clear" w:color="auto" w:fill="auto"/>
            <w:vAlign w:val="center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C61489">
              <w:rPr>
                <w:rFonts w:ascii="Times New Roman" w:eastAsia="Calibri" w:hAnsi="Times New Roman" w:cs="Times New Roman"/>
                <w:color w:val="auto"/>
              </w:rPr>
              <w:t>водоплавающая птица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C61489">
              <w:rPr>
                <w:rFonts w:ascii="Times New Roman" w:eastAsia="Calibri" w:hAnsi="Times New Roman" w:cs="Times New Roman"/>
                <w:color w:val="auto"/>
              </w:rPr>
              <w:t>цесарки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C61489">
              <w:rPr>
                <w:rFonts w:ascii="Times New Roman" w:eastAsia="Calibri" w:hAnsi="Times New Roman" w:cs="Times New Roman"/>
                <w:color w:val="auto"/>
              </w:rPr>
              <w:t>перепела</w:t>
            </w:r>
          </w:p>
        </w:tc>
      </w:tr>
      <w:tr w:rsidR="00C61489" w:rsidRPr="00C61489" w:rsidTr="00073AA3">
        <w:trPr>
          <w:trHeight w:val="477"/>
        </w:trPr>
        <w:tc>
          <w:tcPr>
            <w:tcW w:w="1526" w:type="dxa"/>
            <w:tcBorders>
              <w:bottom w:val="single" w:sz="4" w:space="0" w:color="auto"/>
            </w:tcBorders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color w:val="auto"/>
              </w:rPr>
            </w:pPr>
            <w:r w:rsidRPr="00C61489">
              <w:rPr>
                <w:rFonts w:ascii="Times New Roman" w:eastAsia="Calibri" w:hAnsi="Times New Roman" w:cs="Times New Roman"/>
                <w:color w:val="auto"/>
              </w:rPr>
              <w:t>Яичные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color w:val="auto"/>
              </w:rPr>
            </w:pPr>
            <w:r w:rsidRPr="00C61489">
              <w:rPr>
                <w:rFonts w:ascii="Times New Roman" w:eastAsia="Calibri" w:hAnsi="Times New Roman" w:cs="Times New Roman"/>
                <w:color w:val="auto"/>
              </w:rPr>
              <w:t>мясные</w:t>
            </w:r>
          </w:p>
        </w:tc>
        <w:tc>
          <w:tcPr>
            <w:tcW w:w="1560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color w:val="auto"/>
              </w:rPr>
            </w:pPr>
          </w:p>
        </w:tc>
        <w:tc>
          <w:tcPr>
            <w:tcW w:w="1986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color w:val="auto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color w:val="auto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color w:val="auto"/>
              </w:rPr>
            </w:pPr>
          </w:p>
        </w:tc>
      </w:tr>
      <w:tr w:rsidR="00C61489" w:rsidRPr="00C61489" w:rsidTr="00073AA3">
        <w:tc>
          <w:tcPr>
            <w:tcW w:w="1526" w:type="dxa"/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C61489">
              <w:rPr>
                <w:rFonts w:ascii="Times New Roman" w:hAnsi="Times New Roman" w:cs="Times New Roman"/>
                <w:color w:val="auto"/>
              </w:rPr>
              <w:t>60</w:t>
            </w:r>
          </w:p>
        </w:tc>
        <w:tc>
          <w:tcPr>
            <w:tcW w:w="1417" w:type="dxa"/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C61489">
              <w:rPr>
                <w:rFonts w:ascii="Times New Roman" w:hAnsi="Times New Roman" w:cs="Times New Roman"/>
                <w:color w:val="auto"/>
              </w:rPr>
              <w:t>50</w:t>
            </w:r>
          </w:p>
        </w:tc>
        <w:tc>
          <w:tcPr>
            <w:tcW w:w="1560" w:type="dxa"/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C61489">
              <w:rPr>
                <w:rFonts w:ascii="Times New Roman" w:hAnsi="Times New Roman" w:cs="Times New Roman"/>
                <w:color w:val="auto"/>
              </w:rPr>
              <w:t>10</w:t>
            </w:r>
          </w:p>
        </w:tc>
        <w:tc>
          <w:tcPr>
            <w:tcW w:w="1986" w:type="dxa"/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C61489">
              <w:rPr>
                <w:rFonts w:ascii="Times New Roman" w:hAnsi="Times New Roman" w:cs="Times New Roman"/>
                <w:color w:val="auto"/>
              </w:rPr>
              <w:t>20</w:t>
            </w:r>
          </w:p>
        </w:tc>
        <w:tc>
          <w:tcPr>
            <w:tcW w:w="1701" w:type="dxa"/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C61489">
              <w:rPr>
                <w:rFonts w:ascii="Times New Roman" w:hAnsi="Times New Roman" w:cs="Times New Roman"/>
                <w:color w:val="auto"/>
              </w:rPr>
              <w:t>7</w:t>
            </w:r>
          </w:p>
        </w:tc>
        <w:tc>
          <w:tcPr>
            <w:tcW w:w="1559" w:type="dxa"/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C61489">
              <w:rPr>
                <w:rFonts w:ascii="Times New Roman" w:hAnsi="Times New Roman" w:cs="Times New Roman"/>
                <w:color w:val="auto"/>
              </w:rPr>
              <w:t>10</w:t>
            </w:r>
          </w:p>
        </w:tc>
      </w:tr>
    </w:tbl>
    <w:p w:rsidR="00C61489" w:rsidRDefault="00C61489" w:rsidP="00C61489">
      <w:pPr>
        <w:spacing w:line="276" w:lineRule="auto"/>
        <w:ind w:firstLine="567"/>
        <w:rPr>
          <w:rFonts w:ascii="Times New Roman" w:hAnsi="Times New Roman" w:cs="Times New Roman"/>
          <w:color w:val="auto"/>
          <w:sz w:val="28"/>
          <w:szCs w:val="28"/>
        </w:rPr>
      </w:pPr>
    </w:p>
    <w:p w:rsidR="00C61489" w:rsidRPr="00C61489" w:rsidRDefault="00C61489" w:rsidP="00C61489">
      <w:pPr>
        <w:spacing w:line="276" w:lineRule="auto"/>
        <w:ind w:firstLine="567"/>
        <w:rPr>
          <w:rFonts w:ascii="Times New Roman" w:hAnsi="Times New Roman" w:cs="Times New Roman"/>
          <w:color w:val="auto"/>
          <w:sz w:val="28"/>
          <w:szCs w:val="28"/>
        </w:rPr>
      </w:pPr>
      <w:r w:rsidRPr="00C61489">
        <w:rPr>
          <w:rFonts w:ascii="Times New Roman" w:hAnsi="Times New Roman" w:cs="Times New Roman"/>
          <w:color w:val="auto"/>
          <w:sz w:val="28"/>
          <w:szCs w:val="28"/>
        </w:rPr>
        <w:t>5.9.3. количество основных линий/селекционных гнезд на линию по видам не менее, шт.: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26"/>
        <w:gridCol w:w="1417"/>
        <w:gridCol w:w="1560"/>
        <w:gridCol w:w="1984"/>
        <w:gridCol w:w="1701"/>
        <w:gridCol w:w="1559"/>
      </w:tblGrid>
      <w:tr w:rsidR="00C61489" w:rsidRPr="00C61489" w:rsidTr="00073AA3">
        <w:trPr>
          <w:trHeight w:val="323"/>
        </w:trPr>
        <w:tc>
          <w:tcPr>
            <w:tcW w:w="2943" w:type="dxa"/>
            <w:gridSpan w:val="2"/>
            <w:shd w:val="clear" w:color="auto" w:fill="auto"/>
            <w:vAlign w:val="center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C61489">
              <w:rPr>
                <w:rFonts w:ascii="Times New Roman" w:eastAsia="Calibri" w:hAnsi="Times New Roman" w:cs="Times New Roman"/>
                <w:color w:val="auto"/>
              </w:rPr>
              <w:t>куры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C61489">
              <w:rPr>
                <w:rFonts w:ascii="Times New Roman" w:eastAsia="Calibri" w:hAnsi="Times New Roman" w:cs="Times New Roman"/>
                <w:color w:val="auto"/>
              </w:rPr>
              <w:t>индейки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C61489">
              <w:rPr>
                <w:rFonts w:ascii="Times New Roman" w:eastAsia="Calibri" w:hAnsi="Times New Roman" w:cs="Times New Roman"/>
                <w:color w:val="auto"/>
              </w:rPr>
              <w:t>водоплавающая птица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C61489">
              <w:rPr>
                <w:rFonts w:ascii="Times New Roman" w:eastAsia="Calibri" w:hAnsi="Times New Roman" w:cs="Times New Roman"/>
                <w:color w:val="auto"/>
              </w:rPr>
              <w:t>цесарки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C61489">
              <w:rPr>
                <w:rFonts w:ascii="Times New Roman" w:eastAsia="Calibri" w:hAnsi="Times New Roman" w:cs="Times New Roman"/>
                <w:color w:val="auto"/>
              </w:rPr>
              <w:t>перепела</w:t>
            </w:r>
          </w:p>
        </w:tc>
      </w:tr>
      <w:tr w:rsidR="00C61489" w:rsidRPr="00C61489" w:rsidTr="00073AA3">
        <w:trPr>
          <w:trHeight w:val="322"/>
        </w:trPr>
        <w:tc>
          <w:tcPr>
            <w:tcW w:w="1526" w:type="dxa"/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color w:val="auto"/>
              </w:rPr>
            </w:pPr>
            <w:r w:rsidRPr="00C61489">
              <w:rPr>
                <w:rFonts w:ascii="Times New Roman" w:eastAsia="Calibri" w:hAnsi="Times New Roman" w:cs="Times New Roman"/>
                <w:color w:val="auto"/>
              </w:rPr>
              <w:t>Яичные</w:t>
            </w:r>
          </w:p>
        </w:tc>
        <w:tc>
          <w:tcPr>
            <w:tcW w:w="1417" w:type="dxa"/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color w:val="auto"/>
              </w:rPr>
            </w:pPr>
            <w:r w:rsidRPr="00C61489">
              <w:rPr>
                <w:rFonts w:ascii="Times New Roman" w:eastAsia="Calibri" w:hAnsi="Times New Roman" w:cs="Times New Roman"/>
                <w:color w:val="auto"/>
              </w:rPr>
              <w:t>мясные</w:t>
            </w:r>
          </w:p>
        </w:tc>
        <w:tc>
          <w:tcPr>
            <w:tcW w:w="1560" w:type="dxa"/>
            <w:vMerge/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color w:val="auto"/>
              </w:rPr>
            </w:pPr>
          </w:p>
        </w:tc>
        <w:tc>
          <w:tcPr>
            <w:tcW w:w="1984" w:type="dxa"/>
            <w:vMerge/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color w:val="auto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color w:val="auto"/>
              </w:rPr>
            </w:pPr>
          </w:p>
        </w:tc>
        <w:tc>
          <w:tcPr>
            <w:tcW w:w="1559" w:type="dxa"/>
            <w:vMerge/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color w:val="auto"/>
              </w:rPr>
            </w:pPr>
          </w:p>
        </w:tc>
      </w:tr>
      <w:tr w:rsidR="00C61489" w:rsidRPr="00C61489" w:rsidTr="00073AA3">
        <w:tc>
          <w:tcPr>
            <w:tcW w:w="1526" w:type="dxa"/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C61489">
              <w:rPr>
                <w:rFonts w:ascii="Times New Roman" w:hAnsi="Times New Roman" w:cs="Times New Roman"/>
                <w:color w:val="auto"/>
              </w:rPr>
              <w:t>4/60</w:t>
            </w:r>
          </w:p>
        </w:tc>
        <w:tc>
          <w:tcPr>
            <w:tcW w:w="1417" w:type="dxa"/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C61489">
              <w:rPr>
                <w:rFonts w:ascii="Times New Roman" w:hAnsi="Times New Roman" w:cs="Times New Roman"/>
                <w:color w:val="auto"/>
              </w:rPr>
              <w:t>4/60</w:t>
            </w:r>
          </w:p>
        </w:tc>
        <w:tc>
          <w:tcPr>
            <w:tcW w:w="1560" w:type="dxa"/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C61489">
              <w:rPr>
                <w:rFonts w:ascii="Times New Roman" w:hAnsi="Times New Roman" w:cs="Times New Roman"/>
                <w:color w:val="auto"/>
              </w:rPr>
              <w:t>3/60</w:t>
            </w:r>
          </w:p>
        </w:tc>
        <w:tc>
          <w:tcPr>
            <w:tcW w:w="1984" w:type="dxa"/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C61489">
              <w:rPr>
                <w:rFonts w:ascii="Times New Roman" w:hAnsi="Times New Roman" w:cs="Times New Roman"/>
                <w:color w:val="auto"/>
              </w:rPr>
              <w:t>2/60</w:t>
            </w:r>
          </w:p>
        </w:tc>
        <w:tc>
          <w:tcPr>
            <w:tcW w:w="1701" w:type="dxa"/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C61489">
              <w:rPr>
                <w:rFonts w:ascii="Times New Roman" w:hAnsi="Times New Roman" w:cs="Times New Roman"/>
                <w:color w:val="auto"/>
              </w:rPr>
              <w:t>2/60</w:t>
            </w:r>
          </w:p>
        </w:tc>
        <w:tc>
          <w:tcPr>
            <w:tcW w:w="1559" w:type="dxa"/>
            <w:shd w:val="clear" w:color="auto" w:fill="auto"/>
          </w:tcPr>
          <w:p w:rsidR="00C61489" w:rsidRPr="00C61489" w:rsidRDefault="00C61489" w:rsidP="00C61489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C61489">
              <w:rPr>
                <w:rFonts w:ascii="Times New Roman" w:hAnsi="Times New Roman" w:cs="Times New Roman"/>
                <w:color w:val="auto"/>
              </w:rPr>
              <w:t>2/60</w:t>
            </w:r>
          </w:p>
        </w:tc>
      </w:tr>
    </w:tbl>
    <w:p w:rsidR="00C61489" w:rsidRPr="00C61489" w:rsidRDefault="00C61489" w:rsidP="00C61489">
      <w:pPr>
        <w:spacing w:line="276" w:lineRule="auto"/>
        <w:ind w:firstLine="540"/>
        <w:jc w:val="both"/>
        <w:rPr>
          <w:rFonts w:ascii="Times New Roman" w:hAnsi="Times New Roman" w:cs="Times New Roman"/>
          <w:color w:val="auto"/>
          <w:spacing w:val="-6"/>
          <w:sz w:val="28"/>
          <w:szCs w:val="28"/>
        </w:rPr>
      </w:pPr>
      <w:r w:rsidRPr="00C61489">
        <w:rPr>
          <w:rFonts w:ascii="Times New Roman" w:hAnsi="Times New Roman" w:cs="Times New Roman"/>
          <w:color w:val="auto"/>
          <w:sz w:val="28"/>
          <w:szCs w:val="28"/>
        </w:rPr>
        <w:t>5</w:t>
      </w:r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.9.4. наличие лабораторного оборудования для ведения учета, контроля, оценки уровня продуктивности и качества сельскохозяйственной продукции, племенной ценности птицы;</w:t>
      </w:r>
    </w:p>
    <w:p w:rsidR="00C61489" w:rsidRPr="00C61489" w:rsidRDefault="00C61489" w:rsidP="00C61489">
      <w:pPr>
        <w:spacing w:line="276" w:lineRule="auto"/>
        <w:ind w:firstLine="540"/>
        <w:jc w:val="both"/>
        <w:rPr>
          <w:rFonts w:ascii="Times New Roman" w:hAnsi="Times New Roman" w:cs="Times New Roman"/>
          <w:color w:val="auto"/>
          <w:spacing w:val="-6"/>
          <w:sz w:val="28"/>
          <w:szCs w:val="28"/>
        </w:rPr>
      </w:pPr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5.9.5. наличие производственных объектов, необходимых для оснащения создаваемых</w:t>
      </w:r>
      <w:r w:rsidR="00405362">
        <w:rPr>
          <w:rFonts w:ascii="Times New Roman" w:hAnsi="Times New Roman" w:cs="Times New Roman"/>
          <w:color w:val="auto"/>
          <w:spacing w:val="-6"/>
          <w:sz w:val="28"/>
          <w:szCs w:val="28"/>
        </w:rPr>
        <w:t xml:space="preserve"> </w:t>
      </w:r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или модернизации существующих селекционно-генетических центров;</w:t>
      </w:r>
    </w:p>
    <w:p w:rsidR="00C61489" w:rsidRPr="00C61489" w:rsidRDefault="00C61489" w:rsidP="00C61489">
      <w:pPr>
        <w:spacing w:line="276" w:lineRule="auto"/>
        <w:ind w:firstLine="540"/>
        <w:jc w:val="both"/>
        <w:rPr>
          <w:rFonts w:ascii="Times New Roman" w:hAnsi="Times New Roman" w:cs="Times New Roman"/>
          <w:color w:val="auto"/>
          <w:spacing w:val="-6"/>
          <w:sz w:val="28"/>
          <w:szCs w:val="28"/>
        </w:rPr>
      </w:pPr>
      <w:r w:rsidRPr="00C61489">
        <w:rPr>
          <w:rFonts w:ascii="Times New Roman" w:hAnsi="Times New Roman" w:cs="Times New Roman"/>
          <w:color w:val="auto"/>
          <w:spacing w:val="-6"/>
          <w:sz w:val="28"/>
          <w:szCs w:val="28"/>
        </w:rPr>
        <w:t>5.9.6. наличие автоматизированной локальной системы учета и контроля племенной птицы.</w:t>
      </w:r>
    </w:p>
    <w:p w:rsidR="00C61489" w:rsidRPr="00EE09FD" w:rsidRDefault="00C61489" w:rsidP="00C61489">
      <w:pPr>
        <w:autoSpaceDE w:val="0"/>
        <w:autoSpaceDN w:val="0"/>
        <w:adjustRightInd w:val="0"/>
        <w:spacing w:line="276" w:lineRule="auto"/>
        <w:ind w:firstLine="540"/>
        <w:jc w:val="both"/>
        <w:rPr>
          <w:b/>
          <w:sz w:val="28"/>
          <w:szCs w:val="28"/>
        </w:rPr>
      </w:pPr>
      <w:r w:rsidRPr="00EE09FD">
        <w:rPr>
          <w:b/>
          <w:sz w:val="28"/>
          <w:szCs w:val="28"/>
        </w:rPr>
        <w:t>5.10. в отношении животноводческих комплексов молочного направления (молочных ферм):</w:t>
      </w:r>
    </w:p>
    <w:p w:rsidR="00C61489" w:rsidRPr="00C61489" w:rsidRDefault="00C61489" w:rsidP="00C61489">
      <w:pPr>
        <w:spacing w:line="276" w:lineRule="auto"/>
        <w:ind w:firstLine="5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61489">
        <w:rPr>
          <w:rFonts w:ascii="Times New Roman" w:hAnsi="Times New Roman" w:cs="Times New Roman"/>
          <w:sz w:val="28"/>
          <w:szCs w:val="28"/>
        </w:rPr>
        <w:t xml:space="preserve">5.10.1. в части создания животноводческих комплексов молочного направления (молочных ферм) </w:t>
      </w:r>
      <w:proofErr w:type="gramStart"/>
      <w:r w:rsidRPr="00C61489">
        <w:rPr>
          <w:rFonts w:ascii="Times New Roman" w:hAnsi="Times New Roman" w:cs="Times New Roman"/>
          <w:sz w:val="28"/>
          <w:szCs w:val="28"/>
        </w:rPr>
        <w:t>–ч</w:t>
      </w:r>
      <w:proofErr w:type="gramEnd"/>
      <w:r w:rsidRPr="00C61489">
        <w:rPr>
          <w:rFonts w:ascii="Times New Roman" w:hAnsi="Times New Roman" w:cs="Times New Roman"/>
          <w:sz w:val="28"/>
          <w:szCs w:val="28"/>
        </w:rPr>
        <w:t>исленность коров 400 и более голов;</w:t>
      </w:r>
    </w:p>
    <w:p w:rsidR="00C61489" w:rsidRPr="00C61489" w:rsidRDefault="00C61489" w:rsidP="00C61489">
      <w:pPr>
        <w:spacing w:line="276" w:lineRule="auto"/>
        <w:ind w:firstLine="5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61489">
        <w:rPr>
          <w:rFonts w:ascii="Times New Roman" w:hAnsi="Times New Roman" w:cs="Times New Roman"/>
          <w:sz w:val="28"/>
          <w:szCs w:val="28"/>
        </w:rPr>
        <w:lastRenderedPageBreak/>
        <w:t xml:space="preserve">для регионов Крайнего Севера и приравненных к ним территорий численность коров 200 голов и более; </w:t>
      </w:r>
    </w:p>
    <w:p w:rsidR="00C61489" w:rsidRPr="00C61489" w:rsidRDefault="00C61489" w:rsidP="00C61489">
      <w:pPr>
        <w:spacing w:line="276" w:lineRule="auto"/>
        <w:ind w:firstLine="5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61489">
        <w:rPr>
          <w:rFonts w:ascii="Times New Roman" w:hAnsi="Times New Roman" w:cs="Times New Roman"/>
          <w:sz w:val="28"/>
          <w:szCs w:val="28"/>
        </w:rPr>
        <w:t>5.10.2.</w:t>
      </w:r>
      <w:r w:rsidRPr="00C61489">
        <w:rPr>
          <w:rFonts w:ascii="Times New Roman" w:eastAsia="Calibri" w:hAnsi="Times New Roman" w:cs="Times New Roman"/>
          <w:sz w:val="28"/>
          <w:szCs w:val="28"/>
        </w:rPr>
        <w:t xml:space="preserve"> в части модернизации </w:t>
      </w:r>
      <w:r w:rsidRPr="00C61489">
        <w:rPr>
          <w:rFonts w:ascii="Times New Roman" w:hAnsi="Times New Roman" w:cs="Times New Roman"/>
          <w:sz w:val="28"/>
          <w:szCs w:val="28"/>
        </w:rPr>
        <w:t>животноводческих комплексов молочного направления (молочных ферм) – численность коров 200 и более голов;</w:t>
      </w:r>
    </w:p>
    <w:p w:rsidR="00C61489" w:rsidRPr="00C61489" w:rsidRDefault="00C61489" w:rsidP="00C61489">
      <w:pPr>
        <w:spacing w:line="276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C61489">
        <w:rPr>
          <w:rFonts w:ascii="Times New Roman" w:hAnsi="Times New Roman" w:cs="Times New Roman"/>
          <w:sz w:val="28"/>
          <w:szCs w:val="28"/>
        </w:rPr>
        <w:t xml:space="preserve">5.10.3. в субъектах Дальневосточного и </w:t>
      </w:r>
      <w:proofErr w:type="spellStart"/>
      <w:r w:rsidRPr="00C61489">
        <w:rPr>
          <w:rFonts w:ascii="Times New Roman" w:hAnsi="Times New Roman" w:cs="Times New Roman"/>
          <w:sz w:val="28"/>
          <w:szCs w:val="28"/>
        </w:rPr>
        <w:t>Северо-Кавказского</w:t>
      </w:r>
      <w:proofErr w:type="spellEnd"/>
      <w:r w:rsidRPr="00C61489">
        <w:rPr>
          <w:rFonts w:ascii="Times New Roman" w:hAnsi="Times New Roman" w:cs="Times New Roman"/>
          <w:sz w:val="28"/>
          <w:szCs w:val="28"/>
        </w:rPr>
        <w:t xml:space="preserve"> федеральных округов, регионах Крайнего Севера и приравненных к ним территориях молочная продуктивность на одну корову в год на животноводческих комплексах молочного направления (молочных фермах) по сравнению со средним показателем молочной продуктивности по </w:t>
      </w:r>
      <w:proofErr w:type="spellStart"/>
      <w:r w:rsidRPr="00C61489">
        <w:rPr>
          <w:rFonts w:ascii="Times New Roman" w:hAnsi="Times New Roman" w:cs="Times New Roman"/>
          <w:sz w:val="28"/>
          <w:szCs w:val="28"/>
        </w:rPr>
        <w:t>сельхозорганизациям</w:t>
      </w:r>
      <w:proofErr w:type="spellEnd"/>
      <w:r w:rsidRPr="00C61489">
        <w:rPr>
          <w:rFonts w:ascii="Times New Roman" w:hAnsi="Times New Roman" w:cs="Times New Roman"/>
          <w:sz w:val="28"/>
          <w:szCs w:val="28"/>
        </w:rPr>
        <w:t xml:space="preserve"> субъекта выше не менее</w:t>
      </w:r>
      <w:proofErr w:type="gramStart"/>
      <w:r w:rsidRPr="00C61489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C61489">
        <w:rPr>
          <w:rFonts w:ascii="Times New Roman" w:hAnsi="Times New Roman" w:cs="Times New Roman"/>
          <w:sz w:val="28"/>
          <w:szCs w:val="28"/>
        </w:rPr>
        <w:t xml:space="preserve"> чем на  30%.</w:t>
      </w:r>
    </w:p>
    <w:p w:rsidR="00C61489" w:rsidRPr="00C61489" w:rsidRDefault="00C61489" w:rsidP="00C61489">
      <w:pPr>
        <w:spacing w:line="276" w:lineRule="auto"/>
        <w:ind w:firstLine="5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61489">
        <w:rPr>
          <w:rFonts w:ascii="Times New Roman" w:hAnsi="Times New Roman" w:cs="Times New Roman"/>
          <w:sz w:val="28"/>
          <w:szCs w:val="28"/>
        </w:rPr>
        <w:t>В остальных субъектах Российской Федерации молочная продуктивность на созданных и модернизированных животноводческих комплексах молочного направления (молочных фермах) не ниже 6000 кг на одну корову в год.</w:t>
      </w:r>
    </w:p>
    <w:p w:rsidR="00C61489" w:rsidRPr="00C61489" w:rsidRDefault="00C61489" w:rsidP="00C61489">
      <w:pPr>
        <w:spacing w:line="276" w:lineRule="auto"/>
        <w:ind w:firstLine="5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61489">
        <w:rPr>
          <w:rFonts w:ascii="Times New Roman" w:hAnsi="Times New Roman" w:cs="Times New Roman"/>
          <w:sz w:val="28"/>
          <w:szCs w:val="28"/>
        </w:rPr>
        <w:t>5.10.4. Достижение проектной мощности по производству молока на созданных и модернизированных животноводческих комплексах молочного направления (молочных фермах) – не позднее 2 лет с момента введения их в эксплуатацию.</w:t>
      </w:r>
    </w:p>
    <w:bookmarkEnd w:id="0"/>
    <w:p w:rsidR="00A95F2B" w:rsidRPr="00366678" w:rsidRDefault="001F264D" w:rsidP="00A95F2B">
      <w:pPr>
        <w:pStyle w:val="1"/>
        <w:shd w:val="clear" w:color="auto" w:fill="auto"/>
        <w:spacing w:line="240" w:lineRule="auto"/>
        <w:ind w:firstLine="851"/>
        <w:rPr>
          <w:color w:val="auto"/>
        </w:rPr>
      </w:pPr>
      <w:r w:rsidRPr="001F264D">
        <w:rPr>
          <w:color w:val="auto"/>
        </w:rPr>
        <w:object w:dxaOrig="7216" w:dyaOrig="5390">
          <v:shape id="_x0000_i1034" type="#_x0000_t75" style="width:360.75pt;height:269.25pt" o:ole="">
            <v:imagedata r:id="rId25" o:title=""/>
          </v:shape>
          <o:OLEObject Type="Embed" ProgID="PowerPoint.Slide.12" ShapeID="_x0000_i1034" DrawAspect="Content" ObjectID="_1496737390" r:id="rId26"/>
        </w:object>
      </w:r>
    </w:p>
    <w:p w:rsidR="00680FD1" w:rsidRPr="00366678" w:rsidRDefault="00680FD1">
      <w:pPr>
        <w:pStyle w:val="1"/>
        <w:shd w:val="clear" w:color="auto" w:fill="auto"/>
        <w:spacing w:line="240" w:lineRule="auto"/>
        <w:ind w:firstLine="851"/>
        <w:rPr>
          <w:color w:val="auto"/>
        </w:rPr>
      </w:pPr>
    </w:p>
    <w:sectPr w:rsidR="00680FD1" w:rsidRPr="00366678" w:rsidSect="00201572">
      <w:type w:val="continuous"/>
      <w:pgSz w:w="11909" w:h="16834"/>
      <w:pgMar w:top="851" w:right="851" w:bottom="851" w:left="1418" w:header="0" w:footer="6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E71CB" w:rsidRDefault="002E71CB">
      <w:r>
        <w:separator/>
      </w:r>
    </w:p>
  </w:endnote>
  <w:endnote w:type="continuationSeparator" w:id="0">
    <w:p w:rsidR="002E71CB" w:rsidRDefault="002E71C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E71CB" w:rsidRDefault="002E71CB"/>
  </w:footnote>
  <w:footnote w:type="continuationSeparator" w:id="0">
    <w:p w:rsidR="002E71CB" w:rsidRDefault="002E71CB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D2803"/>
    <w:multiLevelType w:val="multilevel"/>
    <w:tmpl w:val="78723530"/>
    <w:lvl w:ilvl="0">
      <w:start w:val="7"/>
      <w:numFmt w:val="decimal"/>
      <w:lvlText w:val="8510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47E77AD"/>
    <w:multiLevelType w:val="multilevel"/>
    <w:tmpl w:val="05BEC078"/>
    <w:lvl w:ilvl="0">
      <w:numFmt w:val="decimal"/>
      <w:lvlText w:val="19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9341B72"/>
    <w:multiLevelType w:val="multilevel"/>
    <w:tmpl w:val="449C9A6C"/>
    <w:lvl w:ilvl="0">
      <w:start w:val="6"/>
      <w:numFmt w:val="decimal"/>
      <w:lvlText w:val="5,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1FAE1283"/>
    <w:multiLevelType w:val="multilevel"/>
    <w:tmpl w:val="BB8C64FE"/>
    <w:lvl w:ilvl="0">
      <w:start w:val="6"/>
      <w:numFmt w:val="decimal"/>
      <w:lvlText w:val="1747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71A3856"/>
    <w:multiLevelType w:val="multilevel"/>
    <w:tmpl w:val="166ECD9C"/>
    <w:lvl w:ilvl="0">
      <w:start w:val="7"/>
      <w:numFmt w:val="decimal"/>
      <w:lvlText w:val="79,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298F2034"/>
    <w:multiLevelType w:val="multilevel"/>
    <w:tmpl w:val="2CEA601A"/>
    <w:lvl w:ilvl="0">
      <w:start w:val="8"/>
      <w:numFmt w:val="decimal"/>
      <w:lvlText w:val="41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38B77A12"/>
    <w:multiLevelType w:val="multilevel"/>
    <w:tmpl w:val="A7866732"/>
    <w:lvl w:ilvl="0">
      <w:start w:val="6"/>
      <w:numFmt w:val="decimal"/>
      <w:lvlText w:val="30,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39507095"/>
    <w:multiLevelType w:val="multilevel"/>
    <w:tmpl w:val="CE10D8EA"/>
    <w:lvl w:ilvl="0">
      <w:numFmt w:val="decimal"/>
      <w:lvlText w:val="43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3C2A5363"/>
    <w:multiLevelType w:val="multilevel"/>
    <w:tmpl w:val="9918D880"/>
    <w:lvl w:ilvl="0">
      <w:start w:val="3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5C99246A"/>
    <w:multiLevelType w:val="multilevel"/>
    <w:tmpl w:val="7110F472"/>
    <w:lvl w:ilvl="0">
      <w:start w:val="6"/>
      <w:numFmt w:val="decimal"/>
      <w:lvlText w:val="38,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5D4B5EF8"/>
    <w:multiLevelType w:val="multilevel"/>
    <w:tmpl w:val="2FF0934C"/>
    <w:lvl w:ilvl="0">
      <w:start w:val="8"/>
      <w:numFmt w:val="decimal"/>
      <w:lvlText w:val="36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"/>
  </w:num>
  <w:num w:numId="2">
    <w:abstractNumId w:val="10"/>
  </w:num>
  <w:num w:numId="3">
    <w:abstractNumId w:val="5"/>
  </w:num>
  <w:num w:numId="4">
    <w:abstractNumId w:val="4"/>
  </w:num>
  <w:num w:numId="5">
    <w:abstractNumId w:val="7"/>
  </w:num>
  <w:num w:numId="6">
    <w:abstractNumId w:val="1"/>
  </w:num>
  <w:num w:numId="7">
    <w:abstractNumId w:val="6"/>
  </w:num>
  <w:num w:numId="8">
    <w:abstractNumId w:val="3"/>
  </w:num>
  <w:num w:numId="9">
    <w:abstractNumId w:val="0"/>
  </w:num>
  <w:num w:numId="10">
    <w:abstractNumId w:val="9"/>
  </w:num>
  <w:num w:numId="11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</w:compat>
  <w:rsids>
    <w:rsidRoot w:val="00131163"/>
    <w:rsid w:val="00006CAE"/>
    <w:rsid w:val="00014F65"/>
    <w:rsid w:val="0002068F"/>
    <w:rsid w:val="00037DEF"/>
    <w:rsid w:val="000646FA"/>
    <w:rsid w:val="000C12DE"/>
    <w:rsid w:val="00127E7A"/>
    <w:rsid w:val="00131163"/>
    <w:rsid w:val="001A5D92"/>
    <w:rsid w:val="001C720B"/>
    <w:rsid w:val="001F264D"/>
    <w:rsid w:val="00201572"/>
    <w:rsid w:val="00292C47"/>
    <w:rsid w:val="002E71CB"/>
    <w:rsid w:val="00366678"/>
    <w:rsid w:val="003B4A9C"/>
    <w:rsid w:val="003C4A22"/>
    <w:rsid w:val="003D0D92"/>
    <w:rsid w:val="00405362"/>
    <w:rsid w:val="00553D0C"/>
    <w:rsid w:val="005739A8"/>
    <w:rsid w:val="00605BBC"/>
    <w:rsid w:val="00632A5D"/>
    <w:rsid w:val="006365D0"/>
    <w:rsid w:val="00680FD1"/>
    <w:rsid w:val="006B4A4E"/>
    <w:rsid w:val="006C146D"/>
    <w:rsid w:val="00717478"/>
    <w:rsid w:val="007A52EB"/>
    <w:rsid w:val="007D62A0"/>
    <w:rsid w:val="008046DA"/>
    <w:rsid w:val="008968DE"/>
    <w:rsid w:val="008C6315"/>
    <w:rsid w:val="008E5FD5"/>
    <w:rsid w:val="00953914"/>
    <w:rsid w:val="009927FE"/>
    <w:rsid w:val="009C733A"/>
    <w:rsid w:val="00A05903"/>
    <w:rsid w:val="00A160CF"/>
    <w:rsid w:val="00A37DE5"/>
    <w:rsid w:val="00A400E4"/>
    <w:rsid w:val="00A8378F"/>
    <w:rsid w:val="00A95F2B"/>
    <w:rsid w:val="00AC7E00"/>
    <w:rsid w:val="00B90C8C"/>
    <w:rsid w:val="00C61489"/>
    <w:rsid w:val="00C83D7E"/>
    <w:rsid w:val="00CD07C6"/>
    <w:rsid w:val="00DB2CD2"/>
    <w:rsid w:val="00DE5C94"/>
    <w:rsid w:val="00F021CC"/>
    <w:rsid w:val="00F55DB9"/>
    <w:rsid w:val="00F60CD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953914"/>
    <w:rPr>
      <w:color w:val="00000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953914"/>
    <w:rPr>
      <w:color w:val="0066CC"/>
      <w:u w:val="single"/>
    </w:rPr>
  </w:style>
  <w:style w:type="character" w:customStyle="1" w:styleId="2">
    <w:name w:val="Основной текст (2)_"/>
    <w:basedOn w:val="a0"/>
    <w:link w:val="20"/>
    <w:rsid w:val="0095391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-10"/>
      <w:sz w:val="28"/>
      <w:szCs w:val="28"/>
      <w:u w:val="none"/>
    </w:rPr>
  </w:style>
  <w:style w:type="character" w:customStyle="1" w:styleId="a4">
    <w:name w:val="Основной текст_"/>
    <w:basedOn w:val="a0"/>
    <w:link w:val="1"/>
    <w:rsid w:val="0095391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a5">
    <w:name w:val="Основной текст + Курсив"/>
    <w:basedOn w:val="a4"/>
    <w:rsid w:val="0095391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10">
    <w:name w:val="Заголовок №1_"/>
    <w:basedOn w:val="a0"/>
    <w:link w:val="11"/>
    <w:rsid w:val="0095391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-10"/>
      <w:sz w:val="28"/>
      <w:szCs w:val="28"/>
      <w:u w:val="none"/>
    </w:rPr>
  </w:style>
  <w:style w:type="character" w:customStyle="1" w:styleId="12">
    <w:name w:val="Заголовок №1"/>
    <w:basedOn w:val="10"/>
    <w:rsid w:val="0095391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0"/>
      <w:w w:val="100"/>
      <w:position w:val="0"/>
      <w:sz w:val="28"/>
      <w:szCs w:val="28"/>
      <w:u w:val="single"/>
      <w:lang w:val="ru-RU" w:eastAsia="ru-RU" w:bidi="ru-RU"/>
    </w:rPr>
  </w:style>
  <w:style w:type="paragraph" w:customStyle="1" w:styleId="20">
    <w:name w:val="Основной текст (2)"/>
    <w:basedOn w:val="a"/>
    <w:link w:val="2"/>
    <w:rsid w:val="00953914"/>
    <w:pPr>
      <w:shd w:val="clear" w:color="auto" w:fill="FFFFFF"/>
      <w:spacing w:line="0" w:lineRule="atLeast"/>
      <w:jc w:val="center"/>
    </w:pPr>
    <w:rPr>
      <w:rFonts w:ascii="Times New Roman" w:eastAsia="Times New Roman" w:hAnsi="Times New Roman" w:cs="Times New Roman"/>
      <w:b/>
      <w:bCs/>
      <w:spacing w:val="-10"/>
      <w:sz w:val="28"/>
      <w:szCs w:val="28"/>
    </w:rPr>
  </w:style>
  <w:style w:type="paragraph" w:customStyle="1" w:styleId="1">
    <w:name w:val="Основной текст1"/>
    <w:basedOn w:val="a"/>
    <w:link w:val="a4"/>
    <w:rsid w:val="00953914"/>
    <w:pPr>
      <w:shd w:val="clear" w:color="auto" w:fill="FFFFFF"/>
      <w:spacing w:line="310" w:lineRule="exact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11">
    <w:name w:val="Заголовок №1"/>
    <w:basedOn w:val="a"/>
    <w:link w:val="10"/>
    <w:rsid w:val="00953914"/>
    <w:pPr>
      <w:shd w:val="clear" w:color="auto" w:fill="FFFFFF"/>
      <w:spacing w:line="307" w:lineRule="exact"/>
      <w:ind w:firstLine="660"/>
      <w:jc w:val="both"/>
      <w:outlineLvl w:val="0"/>
    </w:pPr>
    <w:rPr>
      <w:rFonts w:ascii="Times New Roman" w:eastAsia="Times New Roman" w:hAnsi="Times New Roman" w:cs="Times New Roman"/>
      <w:b/>
      <w:bCs/>
      <w:spacing w:val="-10"/>
      <w:sz w:val="28"/>
      <w:szCs w:val="28"/>
    </w:rPr>
  </w:style>
  <w:style w:type="paragraph" w:styleId="a6">
    <w:name w:val="Balloon Text"/>
    <w:basedOn w:val="a"/>
    <w:link w:val="a7"/>
    <w:uiPriority w:val="99"/>
    <w:semiHidden/>
    <w:unhideWhenUsed/>
    <w:rsid w:val="00F021C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021CC"/>
    <w:rPr>
      <w:rFonts w:ascii="Tahoma" w:hAnsi="Tahoma" w:cs="Tahoma"/>
      <w:color w:val="000000"/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A95F2B"/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A95F2B"/>
    <w:rPr>
      <w:color w:val="000000"/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A95F2B"/>
    <w:pPr>
      <w:widowControl/>
      <w:spacing w:after="200"/>
    </w:pPr>
    <w:rPr>
      <w:rFonts w:asciiTheme="minorHAnsi" w:eastAsiaTheme="minorHAnsi" w:hAnsiTheme="minorHAnsi" w:cstheme="minorBidi"/>
      <w:b/>
      <w:bCs/>
      <w:color w:val="auto"/>
      <w:lang w:eastAsia="en-US" w:bidi="ar-SA"/>
    </w:rPr>
  </w:style>
  <w:style w:type="character" w:customStyle="1" w:styleId="ab">
    <w:name w:val="Тема примечания Знак"/>
    <w:basedOn w:val="a9"/>
    <w:link w:val="aa"/>
    <w:uiPriority w:val="99"/>
    <w:semiHidden/>
    <w:rsid w:val="00A95F2B"/>
    <w:rPr>
      <w:rFonts w:asciiTheme="minorHAnsi" w:eastAsiaTheme="minorHAnsi" w:hAnsiTheme="minorHAnsi" w:cstheme="minorBidi"/>
      <w:b/>
      <w:bCs/>
      <w:lang w:eastAsia="en-US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-10"/>
      <w:sz w:val="28"/>
      <w:szCs w:val="28"/>
      <w:u w:val="none"/>
    </w:rPr>
  </w:style>
  <w:style w:type="character" w:customStyle="1" w:styleId="a4">
    <w:name w:val="Основной текст_"/>
    <w:basedOn w:val="a0"/>
    <w:link w:val="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a5">
    <w:name w:val="Основной текст + Курсив"/>
    <w:basedOn w:val="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10">
    <w:name w:val="Заголовок №1_"/>
    <w:basedOn w:val="a0"/>
    <w:link w:val="1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-10"/>
      <w:sz w:val="28"/>
      <w:szCs w:val="28"/>
      <w:u w:val="none"/>
    </w:rPr>
  </w:style>
  <w:style w:type="character" w:customStyle="1" w:styleId="12">
    <w:name w:val="Заголовок №1"/>
    <w:basedOn w:val="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0"/>
      <w:w w:val="100"/>
      <w:position w:val="0"/>
      <w:sz w:val="28"/>
      <w:szCs w:val="28"/>
      <w:u w:val="single"/>
      <w:lang w:val="ru-RU" w:eastAsia="ru-RU" w:bidi="ru-RU"/>
    </w:rPr>
  </w:style>
  <w:style w:type="paragraph" w:customStyle="1" w:styleId="20">
    <w:name w:val="Основной текст (2)"/>
    <w:basedOn w:val="a"/>
    <w:link w:val="2"/>
    <w:pPr>
      <w:shd w:val="clear" w:color="auto" w:fill="FFFFFF"/>
      <w:spacing w:line="0" w:lineRule="atLeast"/>
      <w:jc w:val="center"/>
    </w:pPr>
    <w:rPr>
      <w:rFonts w:ascii="Times New Roman" w:eastAsia="Times New Roman" w:hAnsi="Times New Roman" w:cs="Times New Roman"/>
      <w:b/>
      <w:bCs/>
      <w:spacing w:val="-10"/>
      <w:sz w:val="28"/>
      <w:szCs w:val="28"/>
    </w:rPr>
  </w:style>
  <w:style w:type="paragraph" w:customStyle="1" w:styleId="1">
    <w:name w:val="Основной текст1"/>
    <w:basedOn w:val="a"/>
    <w:link w:val="a4"/>
    <w:pPr>
      <w:shd w:val="clear" w:color="auto" w:fill="FFFFFF"/>
      <w:spacing w:line="310" w:lineRule="exact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11">
    <w:name w:val="Заголовок №1"/>
    <w:basedOn w:val="a"/>
    <w:link w:val="10"/>
    <w:pPr>
      <w:shd w:val="clear" w:color="auto" w:fill="FFFFFF"/>
      <w:spacing w:line="307" w:lineRule="exact"/>
      <w:ind w:firstLine="660"/>
      <w:jc w:val="both"/>
      <w:outlineLvl w:val="0"/>
    </w:pPr>
    <w:rPr>
      <w:rFonts w:ascii="Times New Roman" w:eastAsia="Times New Roman" w:hAnsi="Times New Roman" w:cs="Times New Roman"/>
      <w:b/>
      <w:bCs/>
      <w:spacing w:val="-10"/>
      <w:sz w:val="28"/>
      <w:szCs w:val="28"/>
    </w:rPr>
  </w:style>
  <w:style w:type="paragraph" w:styleId="a6">
    <w:name w:val="Balloon Text"/>
    <w:basedOn w:val="a"/>
    <w:link w:val="a7"/>
    <w:uiPriority w:val="99"/>
    <w:semiHidden/>
    <w:unhideWhenUsed/>
    <w:rsid w:val="00F021C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021CC"/>
    <w:rPr>
      <w:rFonts w:ascii="Tahoma" w:hAnsi="Tahoma" w:cs="Tahoma"/>
      <w:color w:val="000000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image" Target="media/image4.emf"/><Relationship Id="rId18" Type="http://schemas.openxmlformats.org/officeDocument/2006/relationships/package" Target="embeddings/______Microsoft_Office_PowerPoint6.sldx"/><Relationship Id="rId26" Type="http://schemas.openxmlformats.org/officeDocument/2006/relationships/package" Target="embeddings/______Microsoft_Office_PowerPoint10.sldx"/><Relationship Id="rId3" Type="http://schemas.openxmlformats.org/officeDocument/2006/relationships/settings" Target="settings.xml"/><Relationship Id="rId21" Type="http://schemas.openxmlformats.org/officeDocument/2006/relationships/image" Target="media/image8.emf"/><Relationship Id="rId7" Type="http://schemas.openxmlformats.org/officeDocument/2006/relationships/image" Target="media/image1.emf"/><Relationship Id="rId12" Type="http://schemas.openxmlformats.org/officeDocument/2006/relationships/package" Target="embeddings/______Microsoft_Office_PowerPoint3.sldx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5.sldx"/><Relationship Id="rId20" Type="http://schemas.openxmlformats.org/officeDocument/2006/relationships/package" Target="embeddings/______Microsoft_Office_PowerPoint7.sldx"/><Relationship Id="rId29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package" Target="embeddings/______Microsoft_Office_PowerPoint9.sldx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theme" Target="theme/theme1.xml"/><Relationship Id="rId10" Type="http://schemas.openxmlformats.org/officeDocument/2006/relationships/package" Target="embeddings/______Microsoft_Office_PowerPoint2.sldx"/><Relationship Id="rId19" Type="http://schemas.openxmlformats.org/officeDocument/2006/relationships/image" Target="media/image7.em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package" Target="embeddings/______Microsoft_Office_PowerPoint4.sldx"/><Relationship Id="rId22" Type="http://schemas.openxmlformats.org/officeDocument/2006/relationships/package" Target="embeddings/______Microsoft_Office_PowerPoint8.sldx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326</TotalTime>
  <Pages>1</Pages>
  <Words>2090</Words>
  <Characters>11918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Макаров Данила Юрьевич</dc:creator>
  <cp:lastModifiedBy>User</cp:lastModifiedBy>
  <cp:revision>26</cp:revision>
  <cp:lastPrinted>2015-06-23T05:01:00Z</cp:lastPrinted>
  <dcterms:created xsi:type="dcterms:W3CDTF">2015-05-21T06:55:00Z</dcterms:created>
  <dcterms:modified xsi:type="dcterms:W3CDTF">2015-06-25T07:36:00Z</dcterms:modified>
</cp:coreProperties>
</file>